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9C2F" w14:textId="6F4EF70D" w:rsidR="008F574E" w:rsidRDefault="008E7BDB" w:rsidP="008F574E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F0E40" wp14:editId="344598DB">
            <wp:simplePos x="0" y="0"/>
            <wp:positionH relativeFrom="column">
              <wp:posOffset>3093085</wp:posOffset>
            </wp:positionH>
            <wp:positionV relativeFrom="paragraph">
              <wp:posOffset>-635</wp:posOffset>
            </wp:positionV>
            <wp:extent cx="2545080" cy="6400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AE34C" w14:textId="0CFE956E" w:rsidR="008E7BDB" w:rsidRDefault="008E7BDB" w:rsidP="008F574E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DB766FE" w14:textId="4DE5432D" w:rsidR="008E7BDB" w:rsidRDefault="008E7BDB" w:rsidP="008F574E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1163828" w14:textId="77777777" w:rsidR="008E7BDB" w:rsidRDefault="008E7BDB" w:rsidP="008F574E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6F06F59" w14:textId="4368A888" w:rsidR="006E2903" w:rsidRPr="004F3110" w:rsidRDefault="006078A2" w:rsidP="008F574E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4F3110">
        <w:rPr>
          <w:rFonts w:ascii="Arial" w:hAnsi="Arial" w:cs="Arial"/>
          <w:b/>
          <w:sz w:val="28"/>
          <w:szCs w:val="28"/>
        </w:rPr>
        <w:t>5</w:t>
      </w:r>
      <w:r w:rsidR="0073355E" w:rsidRPr="004F3110">
        <w:rPr>
          <w:rFonts w:ascii="Arial" w:hAnsi="Arial" w:cs="Arial"/>
          <w:b/>
          <w:sz w:val="28"/>
          <w:szCs w:val="28"/>
        </w:rPr>
        <w:t xml:space="preserve"> Mythen über den </w:t>
      </w:r>
      <w:r w:rsidR="00C97E03" w:rsidRPr="004F3110">
        <w:rPr>
          <w:rFonts w:ascii="Arial" w:hAnsi="Arial" w:cs="Arial"/>
          <w:b/>
          <w:sz w:val="28"/>
          <w:szCs w:val="28"/>
        </w:rPr>
        <w:t>Handel mit gebrauchten Softwarel</w:t>
      </w:r>
      <w:r w:rsidR="0073355E" w:rsidRPr="004F3110">
        <w:rPr>
          <w:rFonts w:ascii="Arial" w:hAnsi="Arial" w:cs="Arial"/>
          <w:b/>
          <w:sz w:val="28"/>
          <w:szCs w:val="28"/>
        </w:rPr>
        <w:t>izenze</w:t>
      </w:r>
      <w:r w:rsidR="006E2903" w:rsidRPr="004F3110">
        <w:rPr>
          <w:rFonts w:ascii="Arial" w:hAnsi="Arial" w:cs="Arial"/>
          <w:b/>
          <w:sz w:val="28"/>
          <w:szCs w:val="28"/>
        </w:rPr>
        <w:t>n</w:t>
      </w:r>
    </w:p>
    <w:p w14:paraId="70EC6C9D" w14:textId="15DF979B" w:rsidR="00F179EF" w:rsidRPr="00943A8D" w:rsidRDefault="008F574E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E960BD">
        <w:rPr>
          <w:rFonts w:ascii="Arial" w:hAnsi="Arial" w:cs="Arial"/>
          <w:b/>
        </w:rPr>
        <w:t>Baar/Fischerhude</w:t>
      </w:r>
      <w:r w:rsidR="000B6B34" w:rsidRPr="00E84775">
        <w:rPr>
          <w:rFonts w:ascii="Arial" w:hAnsi="Arial" w:cs="Arial"/>
          <w:b/>
        </w:rPr>
        <w:t xml:space="preserve">, </w:t>
      </w:r>
      <w:r w:rsidR="00E84775" w:rsidRPr="00E84775">
        <w:rPr>
          <w:rFonts w:ascii="Arial" w:hAnsi="Arial" w:cs="Arial"/>
          <w:b/>
        </w:rPr>
        <w:t>17</w:t>
      </w:r>
      <w:r w:rsidR="001F4F1E" w:rsidRPr="00E84775">
        <w:rPr>
          <w:rFonts w:ascii="Arial" w:hAnsi="Arial" w:cs="Arial"/>
          <w:b/>
        </w:rPr>
        <w:t xml:space="preserve">. </w:t>
      </w:r>
      <w:r w:rsidR="00786CEF" w:rsidRPr="00E84775">
        <w:rPr>
          <w:rFonts w:ascii="Arial" w:hAnsi="Arial" w:cs="Arial"/>
          <w:b/>
        </w:rPr>
        <w:t>Juli</w:t>
      </w:r>
      <w:r w:rsidR="000B6B34" w:rsidRPr="008452C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0B6B34" w:rsidRPr="008452CB">
        <w:rPr>
          <w:rFonts w:ascii="Arial" w:hAnsi="Arial" w:cs="Arial"/>
          <w:b/>
        </w:rPr>
        <w:t xml:space="preserve"> </w:t>
      </w:r>
      <w:r w:rsidR="000B6B34" w:rsidRPr="004F3110">
        <w:rPr>
          <w:rFonts w:ascii="Arial" w:hAnsi="Arial" w:cs="Arial"/>
          <w:b/>
        </w:rPr>
        <w:t xml:space="preserve">– </w:t>
      </w:r>
      <w:r w:rsidR="00A32C4A" w:rsidRPr="004F3110">
        <w:rPr>
          <w:rFonts w:ascii="Arial" w:hAnsi="Arial" w:cs="Arial"/>
          <w:b/>
        </w:rPr>
        <w:t>In</w:t>
      </w:r>
      <w:r w:rsidR="000B6B34" w:rsidRPr="004F3110">
        <w:rPr>
          <w:rFonts w:ascii="Arial" w:hAnsi="Arial" w:cs="Arial"/>
          <w:b/>
        </w:rPr>
        <w:t xml:space="preserve"> </w:t>
      </w:r>
      <w:r w:rsidR="00A32C4A" w:rsidRPr="004F3110">
        <w:rPr>
          <w:rFonts w:ascii="Arial" w:hAnsi="Arial" w:cs="Arial"/>
          <w:b/>
        </w:rPr>
        <w:t xml:space="preserve">Sachen </w:t>
      </w:r>
      <w:r w:rsidR="00E96332" w:rsidRPr="004F3110">
        <w:rPr>
          <w:rFonts w:ascii="Arial" w:hAnsi="Arial" w:cs="Arial"/>
          <w:b/>
        </w:rPr>
        <w:t>G</w:t>
      </w:r>
      <w:r w:rsidR="00EC5C94" w:rsidRPr="004F3110">
        <w:rPr>
          <w:rFonts w:ascii="Arial" w:hAnsi="Arial" w:cs="Arial"/>
          <w:b/>
        </w:rPr>
        <w:t>ebraucht</w:t>
      </w:r>
      <w:r w:rsidR="00E96332" w:rsidRPr="004F3110">
        <w:rPr>
          <w:rFonts w:ascii="Arial" w:hAnsi="Arial" w:cs="Arial"/>
          <w:b/>
        </w:rPr>
        <w:t>s</w:t>
      </w:r>
      <w:r w:rsidR="005E0548" w:rsidRPr="004F3110">
        <w:rPr>
          <w:rFonts w:ascii="Arial" w:hAnsi="Arial" w:cs="Arial"/>
          <w:b/>
        </w:rPr>
        <w:t>oftware</w:t>
      </w:r>
      <w:r w:rsidR="00A32C4A" w:rsidRPr="004F3110">
        <w:rPr>
          <w:rFonts w:ascii="Arial" w:hAnsi="Arial" w:cs="Arial"/>
          <w:b/>
        </w:rPr>
        <w:t xml:space="preserve"> </w:t>
      </w:r>
      <w:r w:rsidR="00EC5C94" w:rsidRPr="004F3110">
        <w:rPr>
          <w:rFonts w:ascii="Arial" w:hAnsi="Arial" w:cs="Arial"/>
          <w:b/>
        </w:rPr>
        <w:t xml:space="preserve">herrscht </w:t>
      </w:r>
      <w:r w:rsidR="00E96332" w:rsidRPr="004F3110">
        <w:rPr>
          <w:rFonts w:ascii="Arial" w:hAnsi="Arial" w:cs="Arial"/>
          <w:b/>
        </w:rPr>
        <w:t xml:space="preserve">auf Käuferseite </w:t>
      </w:r>
      <w:r w:rsidR="00AD403C" w:rsidRPr="004F3110">
        <w:rPr>
          <w:rFonts w:ascii="Arial" w:hAnsi="Arial" w:cs="Arial"/>
          <w:b/>
        </w:rPr>
        <w:t xml:space="preserve">oftmals </w:t>
      </w:r>
      <w:r w:rsidR="00EC5C94" w:rsidRPr="004F3110">
        <w:rPr>
          <w:rFonts w:ascii="Arial" w:hAnsi="Arial" w:cs="Arial"/>
          <w:b/>
        </w:rPr>
        <w:t xml:space="preserve">noch große Unsicherheit. </w:t>
      </w:r>
      <w:r w:rsidR="00767549" w:rsidRPr="004F3110">
        <w:rPr>
          <w:rFonts w:ascii="Arial" w:hAnsi="Arial" w:cs="Arial"/>
          <w:b/>
        </w:rPr>
        <w:t xml:space="preserve">Nicht zuletzt, weil einige wenige Händler immer wieder zweifelhafte Angebote auf den Markt bringen. </w:t>
      </w:r>
      <w:r w:rsidR="00FC5A1E" w:rsidRPr="004F3110">
        <w:rPr>
          <w:rFonts w:ascii="Arial" w:hAnsi="Arial" w:cs="Arial"/>
          <w:b/>
        </w:rPr>
        <w:t xml:space="preserve">In der Folge verzichten Unternehmen und Behörden </w:t>
      </w:r>
      <w:r w:rsidR="004E29F5" w:rsidRPr="004F3110">
        <w:rPr>
          <w:rFonts w:ascii="Arial" w:hAnsi="Arial" w:cs="Arial"/>
          <w:b/>
        </w:rPr>
        <w:t xml:space="preserve">manchmal </w:t>
      </w:r>
      <w:r w:rsidR="00FC5A1E" w:rsidRPr="004F3110">
        <w:rPr>
          <w:rFonts w:ascii="Arial" w:hAnsi="Arial" w:cs="Arial"/>
          <w:b/>
        </w:rPr>
        <w:t>noch</w:t>
      </w:r>
      <w:r w:rsidR="00EC5C94" w:rsidRPr="004F3110">
        <w:rPr>
          <w:rFonts w:ascii="Arial" w:hAnsi="Arial" w:cs="Arial"/>
          <w:b/>
        </w:rPr>
        <w:t xml:space="preserve"> </w:t>
      </w:r>
      <w:r w:rsidR="00FC5A1E" w:rsidRPr="004F3110">
        <w:rPr>
          <w:rFonts w:ascii="Arial" w:hAnsi="Arial" w:cs="Arial"/>
          <w:b/>
        </w:rPr>
        <w:t xml:space="preserve">auf </w:t>
      </w:r>
      <w:r w:rsidR="00D162D1" w:rsidRPr="004F3110">
        <w:rPr>
          <w:rFonts w:ascii="Arial" w:hAnsi="Arial" w:cs="Arial"/>
          <w:b/>
        </w:rPr>
        <w:t xml:space="preserve">den An- und Verkauf von </w:t>
      </w:r>
      <w:r w:rsidR="00C10B0E" w:rsidRPr="004F3110">
        <w:rPr>
          <w:rFonts w:ascii="Arial" w:hAnsi="Arial" w:cs="Arial"/>
          <w:b/>
        </w:rPr>
        <w:t xml:space="preserve">gebrauchten </w:t>
      </w:r>
      <w:r w:rsidR="00E96332" w:rsidRPr="004F3110">
        <w:rPr>
          <w:rFonts w:ascii="Arial" w:hAnsi="Arial" w:cs="Arial"/>
          <w:b/>
        </w:rPr>
        <w:t>Lizenzen</w:t>
      </w:r>
      <w:r w:rsidR="00FC5A1E" w:rsidRPr="004F3110">
        <w:rPr>
          <w:rFonts w:ascii="Arial" w:hAnsi="Arial" w:cs="Arial"/>
          <w:b/>
        </w:rPr>
        <w:t>, obwohl sie dadurch</w:t>
      </w:r>
      <w:r w:rsidR="00D565AC" w:rsidRPr="004F3110">
        <w:rPr>
          <w:rFonts w:ascii="Arial" w:hAnsi="Arial" w:cs="Arial"/>
          <w:b/>
        </w:rPr>
        <w:t xml:space="preserve"> </w:t>
      </w:r>
      <w:r w:rsidR="00E4733F" w:rsidRPr="004F3110">
        <w:rPr>
          <w:rFonts w:ascii="Arial" w:hAnsi="Arial" w:cs="Arial"/>
          <w:b/>
        </w:rPr>
        <w:t>viel Geld sparen</w:t>
      </w:r>
      <w:r w:rsidR="00FC5A1E" w:rsidRPr="004F3110">
        <w:rPr>
          <w:rFonts w:ascii="Arial" w:hAnsi="Arial" w:cs="Arial"/>
          <w:b/>
        </w:rPr>
        <w:t xml:space="preserve"> </w:t>
      </w:r>
      <w:r w:rsidR="00AD403C" w:rsidRPr="004F3110">
        <w:rPr>
          <w:rFonts w:ascii="Arial" w:hAnsi="Arial" w:cs="Arial"/>
          <w:b/>
        </w:rPr>
        <w:t>respektive</w:t>
      </w:r>
      <w:r w:rsidR="0021686F" w:rsidRPr="004F3110">
        <w:rPr>
          <w:rFonts w:ascii="Arial" w:hAnsi="Arial" w:cs="Arial"/>
          <w:b/>
        </w:rPr>
        <w:t xml:space="preserve"> zusätzliche Erlöse </w:t>
      </w:r>
      <w:r w:rsidR="00D162D1" w:rsidRPr="004F3110">
        <w:rPr>
          <w:rFonts w:ascii="Arial" w:hAnsi="Arial" w:cs="Arial"/>
          <w:b/>
        </w:rPr>
        <w:t>erzielen können</w:t>
      </w:r>
      <w:r w:rsidR="00E4733F" w:rsidRPr="004F3110">
        <w:rPr>
          <w:rFonts w:ascii="Arial" w:hAnsi="Arial" w:cs="Arial"/>
          <w:b/>
        </w:rPr>
        <w:t xml:space="preserve">. </w:t>
      </w:r>
      <w:r w:rsidR="00767549" w:rsidRPr="004F3110">
        <w:rPr>
          <w:rFonts w:ascii="Arial" w:hAnsi="Arial" w:cs="Arial"/>
          <w:b/>
        </w:rPr>
        <w:t>Grund genug für</w:t>
      </w:r>
      <w:r w:rsidR="0074075E" w:rsidRPr="004F3110">
        <w:rPr>
          <w:rFonts w:ascii="Arial" w:hAnsi="Arial" w:cs="Arial"/>
          <w:b/>
        </w:rPr>
        <w:t xml:space="preserve"> </w:t>
      </w:r>
      <w:r w:rsidR="001D7B73" w:rsidRPr="004F3110">
        <w:rPr>
          <w:rFonts w:ascii="Arial" w:hAnsi="Arial" w:cs="Arial"/>
          <w:b/>
        </w:rPr>
        <w:t xml:space="preserve">Andreas E. </w:t>
      </w:r>
      <w:proofErr w:type="spellStart"/>
      <w:r w:rsidR="001D7B73" w:rsidRPr="004F3110">
        <w:rPr>
          <w:rFonts w:ascii="Arial" w:hAnsi="Arial" w:cs="Arial"/>
          <w:b/>
        </w:rPr>
        <w:t>Thyen</w:t>
      </w:r>
      <w:proofErr w:type="spellEnd"/>
      <w:r w:rsidR="001D7B73" w:rsidRPr="004F3110">
        <w:rPr>
          <w:rFonts w:ascii="Arial" w:hAnsi="Arial" w:cs="Arial"/>
          <w:b/>
        </w:rPr>
        <w:t>, Präsident des Verwaltungsrat</w:t>
      </w:r>
      <w:r w:rsidR="000F4B2E" w:rsidRPr="004F3110">
        <w:rPr>
          <w:rFonts w:ascii="Arial" w:hAnsi="Arial" w:cs="Arial"/>
          <w:b/>
        </w:rPr>
        <w:t>s</w:t>
      </w:r>
      <w:r w:rsidR="001D7B73" w:rsidRPr="004F3110">
        <w:rPr>
          <w:rFonts w:ascii="Arial" w:hAnsi="Arial" w:cs="Arial"/>
          <w:b/>
        </w:rPr>
        <w:t xml:space="preserve"> der Lizen</w:t>
      </w:r>
      <w:r w:rsidR="00331052" w:rsidRPr="004F3110">
        <w:rPr>
          <w:rFonts w:ascii="Arial" w:hAnsi="Arial" w:cs="Arial"/>
          <w:b/>
        </w:rPr>
        <w:t>z</w:t>
      </w:r>
      <w:r w:rsidR="000F6845" w:rsidRPr="004F3110">
        <w:rPr>
          <w:rFonts w:ascii="Arial" w:hAnsi="Arial" w:cs="Arial"/>
          <w:b/>
        </w:rPr>
        <w:t>d</w:t>
      </w:r>
      <w:r w:rsidR="0074075E" w:rsidRPr="004F3110">
        <w:rPr>
          <w:rFonts w:ascii="Arial" w:hAnsi="Arial" w:cs="Arial"/>
          <w:b/>
        </w:rPr>
        <w:t xml:space="preserve">irekt AG, </w:t>
      </w:r>
      <w:r w:rsidR="00FE2C3C" w:rsidRPr="004F3110">
        <w:rPr>
          <w:rFonts w:ascii="Arial" w:hAnsi="Arial" w:cs="Arial"/>
          <w:b/>
        </w:rPr>
        <w:t xml:space="preserve">mit </w:t>
      </w:r>
      <w:r w:rsidR="00AD403C" w:rsidRPr="004F3110">
        <w:rPr>
          <w:rFonts w:ascii="Arial" w:hAnsi="Arial" w:cs="Arial"/>
          <w:b/>
        </w:rPr>
        <w:t xml:space="preserve">den </w:t>
      </w:r>
      <w:r w:rsidR="00FC5A1E" w:rsidRPr="004F3110">
        <w:rPr>
          <w:rFonts w:ascii="Arial" w:hAnsi="Arial" w:cs="Arial"/>
          <w:b/>
        </w:rPr>
        <w:t xml:space="preserve">größten </w:t>
      </w:r>
      <w:r w:rsidR="00093B2D" w:rsidRPr="004F3110">
        <w:rPr>
          <w:rFonts w:ascii="Arial" w:hAnsi="Arial" w:cs="Arial"/>
          <w:b/>
        </w:rPr>
        <w:t>M</w:t>
      </w:r>
      <w:r w:rsidR="007F0FB1" w:rsidRPr="004F3110">
        <w:rPr>
          <w:rFonts w:ascii="Arial" w:hAnsi="Arial" w:cs="Arial"/>
          <w:b/>
        </w:rPr>
        <w:t xml:space="preserve">ythen </w:t>
      </w:r>
      <w:r w:rsidR="00FC5A1E" w:rsidRPr="004F3110">
        <w:rPr>
          <w:rFonts w:ascii="Arial" w:hAnsi="Arial" w:cs="Arial"/>
          <w:b/>
        </w:rPr>
        <w:t xml:space="preserve">rund um dieses Thema </w:t>
      </w:r>
      <w:r w:rsidR="00311FA0" w:rsidRPr="004F3110">
        <w:rPr>
          <w:rFonts w:ascii="Arial" w:hAnsi="Arial" w:cs="Arial"/>
          <w:b/>
        </w:rPr>
        <w:t>auf</w:t>
      </w:r>
      <w:r w:rsidR="00767549" w:rsidRPr="004F3110">
        <w:rPr>
          <w:rFonts w:ascii="Arial" w:hAnsi="Arial" w:cs="Arial"/>
          <w:b/>
        </w:rPr>
        <w:t>zuräumen</w:t>
      </w:r>
      <w:r w:rsidR="00E269A5" w:rsidRPr="004F3110">
        <w:rPr>
          <w:rFonts w:ascii="Arial" w:hAnsi="Arial" w:cs="Arial"/>
          <w:b/>
        </w:rPr>
        <w:t>.</w:t>
      </w:r>
    </w:p>
    <w:p w14:paraId="390FC796" w14:textId="77777777" w:rsidR="00F179EF" w:rsidRDefault="00F179EF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</w:rPr>
      </w:pPr>
    </w:p>
    <w:p w14:paraId="2D688568" w14:textId="77777777" w:rsidR="0073355E" w:rsidRPr="00FA3CC6" w:rsidRDefault="0062066D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Mythos 1:</w:t>
      </w:r>
      <w:r w:rsidR="00B94044" w:rsidRPr="00FA3CC6">
        <w:rPr>
          <w:rFonts w:ascii="Arial" w:hAnsi="Arial" w:cs="Arial"/>
          <w:b/>
        </w:rPr>
        <w:t xml:space="preserve"> </w:t>
      </w:r>
      <w:r w:rsidR="0073355E" w:rsidRPr="00FA3CC6">
        <w:rPr>
          <w:rFonts w:ascii="Arial" w:hAnsi="Arial" w:cs="Arial"/>
          <w:b/>
        </w:rPr>
        <w:t>Der Handel mit gebrauchten Software</w:t>
      </w:r>
      <w:r w:rsidR="007D739E">
        <w:rPr>
          <w:rFonts w:ascii="Arial" w:hAnsi="Arial" w:cs="Arial"/>
          <w:b/>
        </w:rPr>
        <w:t>l</w:t>
      </w:r>
      <w:r w:rsidR="0073355E" w:rsidRPr="00FA3CC6">
        <w:rPr>
          <w:rFonts w:ascii="Arial" w:hAnsi="Arial" w:cs="Arial"/>
          <w:b/>
        </w:rPr>
        <w:t xml:space="preserve">izenzen </w:t>
      </w:r>
      <w:r w:rsidR="00D162D1">
        <w:rPr>
          <w:rFonts w:ascii="Arial" w:hAnsi="Arial" w:cs="Arial"/>
          <w:b/>
        </w:rPr>
        <w:t>verstößt gegen</w:t>
      </w:r>
      <w:r w:rsidR="00552C9E">
        <w:rPr>
          <w:rFonts w:ascii="Arial" w:hAnsi="Arial" w:cs="Arial"/>
          <w:b/>
        </w:rPr>
        <w:t xml:space="preserve"> das</w:t>
      </w:r>
      <w:r w:rsidR="00D162D1">
        <w:rPr>
          <w:rFonts w:ascii="Arial" w:hAnsi="Arial" w:cs="Arial"/>
          <w:b/>
        </w:rPr>
        <w:t xml:space="preserve"> Urheberrecht</w:t>
      </w:r>
    </w:p>
    <w:p w14:paraId="1DD2BE4D" w14:textId="77777777" w:rsidR="0073355E" w:rsidRPr="0018395C" w:rsidRDefault="0073355E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14:paraId="38DB4972" w14:textId="77777777" w:rsidR="00473F66" w:rsidRDefault="00AD403C" w:rsidP="00D169C0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 xml:space="preserve">Falsch, </w:t>
      </w:r>
      <w:r w:rsidR="00CC4B81">
        <w:rPr>
          <w:rFonts w:ascii="Arial" w:hAnsi="Arial" w:cs="Arial"/>
          <w:szCs w:val="28"/>
          <w:lang w:eastAsia="de-DE"/>
        </w:rPr>
        <w:t>ein Softwareh</w:t>
      </w:r>
      <w:r w:rsidR="00513FA7">
        <w:rPr>
          <w:rFonts w:ascii="Arial" w:hAnsi="Arial" w:cs="Arial"/>
          <w:szCs w:val="28"/>
          <w:lang w:eastAsia="de-DE"/>
        </w:rPr>
        <w:t xml:space="preserve">ersteller kann sich dem Weiterverkauf seiner </w:t>
      </w:r>
      <w:r w:rsidR="00367817">
        <w:rPr>
          <w:rFonts w:ascii="Arial" w:hAnsi="Arial" w:cs="Arial"/>
          <w:szCs w:val="28"/>
          <w:lang w:eastAsia="de-DE"/>
        </w:rPr>
        <w:t xml:space="preserve">Software und deren </w:t>
      </w:r>
      <w:r w:rsidR="00513FA7">
        <w:rPr>
          <w:rFonts w:ascii="Arial" w:hAnsi="Arial" w:cs="Arial"/>
          <w:szCs w:val="28"/>
          <w:lang w:eastAsia="de-DE"/>
        </w:rPr>
        <w:t xml:space="preserve">Lizenzen nicht widersetzen – das ist schließlich bei anderen gebrauchten Werken, wie etwa einem Buch auch nicht der Fall. So ist </w:t>
      </w:r>
      <w:r w:rsidR="00411C07">
        <w:rPr>
          <w:rFonts w:ascii="Arial" w:hAnsi="Arial" w:cs="Arial"/>
        </w:rPr>
        <w:t xml:space="preserve">der Handel mit </w:t>
      </w:r>
      <w:r w:rsidR="00E96332">
        <w:rPr>
          <w:rFonts w:ascii="Arial" w:hAnsi="Arial" w:cs="Arial"/>
        </w:rPr>
        <w:t>Gebrauchts</w:t>
      </w:r>
      <w:r w:rsidR="00411C07">
        <w:rPr>
          <w:rFonts w:ascii="Arial" w:hAnsi="Arial" w:cs="Arial"/>
        </w:rPr>
        <w:t xml:space="preserve">oftware </w:t>
      </w:r>
      <w:r w:rsidR="00513FA7">
        <w:rPr>
          <w:rFonts w:ascii="Arial" w:hAnsi="Arial" w:cs="Arial"/>
          <w:szCs w:val="28"/>
          <w:lang w:eastAsia="de-DE"/>
        </w:rPr>
        <w:t>i</w:t>
      </w:r>
      <w:r w:rsidR="00513FA7">
        <w:rPr>
          <w:rFonts w:ascii="Arial" w:hAnsi="Arial" w:cs="Arial"/>
        </w:rPr>
        <w:t>m E</w:t>
      </w:r>
      <w:r w:rsidR="00B837E4">
        <w:rPr>
          <w:rFonts w:ascii="Arial" w:hAnsi="Arial" w:cs="Arial"/>
        </w:rPr>
        <w:t>uropäischen Wirtschaftsr</w:t>
      </w:r>
      <w:r w:rsidR="00513FA7">
        <w:rPr>
          <w:rFonts w:ascii="Arial" w:hAnsi="Arial" w:cs="Arial"/>
        </w:rPr>
        <w:t xml:space="preserve">aum </w:t>
      </w:r>
      <w:r>
        <w:rPr>
          <w:rFonts w:ascii="Arial" w:hAnsi="Arial" w:cs="Arial"/>
        </w:rPr>
        <w:t xml:space="preserve">seit einigen Jahren </w:t>
      </w:r>
      <w:r w:rsidR="00777545">
        <w:rPr>
          <w:rFonts w:ascii="Arial" w:hAnsi="Arial" w:cs="Arial"/>
        </w:rPr>
        <w:t xml:space="preserve">durch </w:t>
      </w:r>
      <w:r w:rsidR="007F436C">
        <w:rPr>
          <w:rFonts w:ascii="Arial" w:hAnsi="Arial" w:cs="Arial"/>
        </w:rPr>
        <w:t xml:space="preserve">höchstrichterliche </w:t>
      </w:r>
      <w:r w:rsidR="00777545">
        <w:rPr>
          <w:rFonts w:ascii="Arial" w:hAnsi="Arial" w:cs="Arial"/>
        </w:rPr>
        <w:t xml:space="preserve">Urteile </w:t>
      </w:r>
      <w:r w:rsidR="006B5E1D">
        <w:rPr>
          <w:rFonts w:ascii="Arial" w:hAnsi="Arial" w:cs="Arial"/>
        </w:rPr>
        <w:t>geregelt und</w:t>
      </w:r>
      <w:r w:rsidR="0021686F">
        <w:rPr>
          <w:rFonts w:ascii="Arial" w:hAnsi="Arial" w:cs="Arial"/>
        </w:rPr>
        <w:t xml:space="preserve"> </w:t>
      </w:r>
      <w:r w:rsidR="00FC5A1E">
        <w:rPr>
          <w:rFonts w:ascii="Arial" w:hAnsi="Arial" w:cs="Arial"/>
        </w:rPr>
        <w:t>damit</w:t>
      </w:r>
      <w:r w:rsidR="00141739">
        <w:rPr>
          <w:rFonts w:ascii="Arial" w:hAnsi="Arial" w:cs="Arial"/>
        </w:rPr>
        <w:t xml:space="preserve"> </w:t>
      </w:r>
      <w:r w:rsidR="007752B3">
        <w:rPr>
          <w:rFonts w:ascii="Arial" w:hAnsi="Arial" w:cs="Arial"/>
        </w:rPr>
        <w:t>absolut</w:t>
      </w:r>
      <w:r w:rsidR="00141739">
        <w:rPr>
          <w:rFonts w:ascii="Arial" w:hAnsi="Arial" w:cs="Arial"/>
        </w:rPr>
        <w:t xml:space="preserve"> </w:t>
      </w:r>
      <w:r w:rsidR="007752B3">
        <w:rPr>
          <w:rFonts w:ascii="Arial" w:hAnsi="Arial" w:cs="Arial"/>
        </w:rPr>
        <w:t>seriös</w:t>
      </w:r>
      <w:r w:rsidR="00141739">
        <w:rPr>
          <w:rFonts w:ascii="Arial" w:hAnsi="Arial" w:cs="Arial"/>
        </w:rPr>
        <w:t xml:space="preserve"> und legal</w:t>
      </w:r>
      <w:r w:rsidR="007752B3">
        <w:rPr>
          <w:rFonts w:ascii="Arial" w:hAnsi="Arial" w:cs="Arial"/>
        </w:rPr>
        <w:t>.</w:t>
      </w:r>
      <w:r w:rsidR="00F92010">
        <w:rPr>
          <w:rFonts w:ascii="Arial" w:hAnsi="Arial" w:cs="Arial"/>
        </w:rPr>
        <w:t xml:space="preserve"> </w:t>
      </w:r>
      <w:r w:rsidR="00473F66">
        <w:rPr>
          <w:rFonts w:ascii="Arial" w:hAnsi="Arial" w:cs="Arial"/>
        </w:rPr>
        <w:t>Es gilt</w:t>
      </w:r>
      <w:r w:rsidR="00E96332">
        <w:rPr>
          <w:rFonts w:ascii="Arial" w:hAnsi="Arial" w:cs="Arial"/>
        </w:rPr>
        <w:t xml:space="preserve"> der sogenannte Erschöpfungsgrundsatz</w:t>
      </w:r>
      <w:r w:rsidR="00473F66">
        <w:rPr>
          <w:rFonts w:ascii="Arial" w:hAnsi="Arial" w:cs="Arial"/>
        </w:rPr>
        <w:t xml:space="preserve">: Einmal verkauft, sind die Verbreitungsrechte des Herstellers </w:t>
      </w:r>
      <w:r w:rsidR="00367817">
        <w:rPr>
          <w:rFonts w:ascii="Arial" w:hAnsi="Arial" w:cs="Arial"/>
        </w:rPr>
        <w:t xml:space="preserve">mit Ausnahme des </w:t>
      </w:r>
      <w:proofErr w:type="spellStart"/>
      <w:r w:rsidR="00367817">
        <w:rPr>
          <w:rFonts w:ascii="Arial" w:hAnsi="Arial" w:cs="Arial"/>
        </w:rPr>
        <w:t>Vermietrechts</w:t>
      </w:r>
      <w:proofErr w:type="spellEnd"/>
      <w:r w:rsidR="00367817">
        <w:rPr>
          <w:rFonts w:ascii="Arial" w:hAnsi="Arial" w:cs="Arial"/>
        </w:rPr>
        <w:t xml:space="preserve"> </w:t>
      </w:r>
      <w:r w:rsidR="009B3126">
        <w:rPr>
          <w:rFonts w:ascii="Arial" w:hAnsi="Arial" w:cs="Arial"/>
        </w:rPr>
        <w:t xml:space="preserve">in Bezug auf die Softwarekopie </w:t>
      </w:r>
      <w:r w:rsidR="00473F66">
        <w:rPr>
          <w:rFonts w:ascii="Arial" w:hAnsi="Arial" w:cs="Arial"/>
        </w:rPr>
        <w:t>erschöpft und er ist nicht mehr berechtigt, den Weiterverkauf der Software zu kontrollieren oder zu genehmigen</w:t>
      </w:r>
      <w:r w:rsidR="00E96332">
        <w:rPr>
          <w:rFonts w:ascii="Arial" w:hAnsi="Arial" w:cs="Arial"/>
        </w:rPr>
        <w:t xml:space="preserve">. </w:t>
      </w:r>
      <w:r w:rsidR="00FC5A1E">
        <w:rPr>
          <w:rFonts w:ascii="Arial" w:hAnsi="Arial" w:cs="Arial"/>
        </w:rPr>
        <w:t xml:space="preserve">Voraussetzung </w:t>
      </w:r>
      <w:r w:rsidR="00F92010">
        <w:rPr>
          <w:rFonts w:ascii="Arial" w:hAnsi="Arial" w:cs="Arial"/>
        </w:rPr>
        <w:t xml:space="preserve">ist </w:t>
      </w:r>
      <w:r w:rsidR="00FC5A1E">
        <w:rPr>
          <w:rFonts w:ascii="Arial" w:hAnsi="Arial" w:cs="Arial"/>
        </w:rPr>
        <w:t>allerdings</w:t>
      </w:r>
      <w:r w:rsidR="00F92010">
        <w:rPr>
          <w:rFonts w:ascii="Arial" w:hAnsi="Arial" w:cs="Arial"/>
        </w:rPr>
        <w:t xml:space="preserve">, </w:t>
      </w:r>
      <w:r w:rsidR="00B35656">
        <w:rPr>
          <w:rFonts w:ascii="Arial" w:hAnsi="Arial" w:cs="Arial"/>
        </w:rPr>
        <w:t xml:space="preserve">dass </w:t>
      </w:r>
      <w:r w:rsidR="003C28CE">
        <w:rPr>
          <w:rFonts w:ascii="Arial" w:hAnsi="Arial" w:cs="Arial"/>
        </w:rPr>
        <w:t>die</w:t>
      </w:r>
      <w:r w:rsidR="00FC5A1E">
        <w:rPr>
          <w:rFonts w:ascii="Arial" w:hAnsi="Arial" w:cs="Arial"/>
        </w:rPr>
        <w:t xml:space="preserve"> Lizenzen</w:t>
      </w:r>
      <w:r w:rsidR="003C28CE">
        <w:rPr>
          <w:rFonts w:ascii="Arial" w:hAnsi="Arial" w:cs="Arial"/>
        </w:rPr>
        <w:t xml:space="preserve"> erstmals im Gebiet der E</w:t>
      </w:r>
      <w:r w:rsidR="00D162D1">
        <w:rPr>
          <w:rFonts w:ascii="Arial" w:hAnsi="Arial" w:cs="Arial"/>
        </w:rPr>
        <w:t xml:space="preserve">uropäischen </w:t>
      </w:r>
      <w:r w:rsidR="003C28CE">
        <w:rPr>
          <w:rFonts w:ascii="Arial" w:hAnsi="Arial" w:cs="Arial"/>
        </w:rPr>
        <w:t>U</w:t>
      </w:r>
      <w:r w:rsidR="00D162D1">
        <w:rPr>
          <w:rFonts w:ascii="Arial" w:hAnsi="Arial" w:cs="Arial"/>
        </w:rPr>
        <w:t>nion</w:t>
      </w:r>
      <w:r w:rsidR="003C28CE">
        <w:rPr>
          <w:rFonts w:ascii="Arial" w:hAnsi="Arial" w:cs="Arial"/>
        </w:rPr>
        <w:t xml:space="preserve"> oder eines anderen Vertragsstaates des Europäischen Wirtschaftsraums </w:t>
      </w:r>
      <w:r w:rsidR="00367817">
        <w:rPr>
          <w:rFonts w:ascii="Arial" w:hAnsi="Arial" w:cs="Arial"/>
        </w:rPr>
        <w:t xml:space="preserve">mit Zustimmung des Rechtsinhabers </w:t>
      </w:r>
      <w:r w:rsidR="00D162D1">
        <w:rPr>
          <w:rFonts w:ascii="Arial" w:hAnsi="Arial" w:cs="Arial"/>
        </w:rPr>
        <w:t xml:space="preserve">in Verkehr gebracht </w:t>
      </w:r>
      <w:r w:rsidR="00767549">
        <w:rPr>
          <w:rFonts w:ascii="Arial" w:hAnsi="Arial" w:cs="Arial"/>
        </w:rPr>
        <w:t>wurden</w:t>
      </w:r>
      <w:r w:rsidR="00473F66">
        <w:rPr>
          <w:rFonts w:ascii="Arial" w:hAnsi="Arial" w:cs="Arial"/>
        </w:rPr>
        <w:t xml:space="preserve"> und </w:t>
      </w:r>
      <w:r w:rsidR="00367817">
        <w:rPr>
          <w:rFonts w:ascii="Arial" w:hAnsi="Arial" w:cs="Arial"/>
        </w:rPr>
        <w:t>von ihm</w:t>
      </w:r>
      <w:r w:rsidR="00473F66" w:rsidRPr="00473F66">
        <w:rPr>
          <w:rFonts w:ascii="Arial" w:hAnsi="Arial" w:cs="Arial"/>
        </w:rPr>
        <w:t xml:space="preserve"> ein unbefristetes Nutzungsrecht </w:t>
      </w:r>
      <w:r w:rsidR="00367817">
        <w:rPr>
          <w:rFonts w:ascii="Arial" w:hAnsi="Arial" w:cs="Arial"/>
        </w:rPr>
        <w:t>eingeräumt wurde</w:t>
      </w:r>
      <w:r w:rsidR="003C28CE">
        <w:rPr>
          <w:rFonts w:ascii="Arial" w:hAnsi="Arial" w:cs="Arial"/>
        </w:rPr>
        <w:t>.</w:t>
      </w:r>
      <w:r w:rsidR="00682F4E">
        <w:rPr>
          <w:rFonts w:ascii="Arial" w:hAnsi="Arial" w:cs="Arial"/>
        </w:rPr>
        <w:t xml:space="preserve"> Bei</w:t>
      </w:r>
      <w:r w:rsidR="0021686F" w:rsidRPr="00682F4E">
        <w:rPr>
          <w:rFonts w:ascii="Arial" w:hAnsi="Arial" w:cs="Arial"/>
        </w:rPr>
        <w:t> </w:t>
      </w:r>
      <w:r w:rsidR="00682F4E" w:rsidRPr="00682F4E">
        <w:rPr>
          <w:rFonts w:ascii="Arial" w:hAnsi="Arial" w:cs="Arial"/>
        </w:rPr>
        <w:t xml:space="preserve">Händlern, die Lizenzen beispielsweise aus Kanada oder Australien anbieten – wie </w:t>
      </w:r>
      <w:r w:rsidR="00790523">
        <w:rPr>
          <w:rFonts w:ascii="Arial" w:hAnsi="Arial" w:cs="Arial"/>
        </w:rPr>
        <w:t>es aktuell leider immer noch vorkommt</w:t>
      </w:r>
      <w:r w:rsidR="00682F4E" w:rsidRPr="00682F4E">
        <w:rPr>
          <w:rFonts w:ascii="Arial" w:hAnsi="Arial" w:cs="Arial"/>
        </w:rPr>
        <w:t xml:space="preserve"> – ist demzufolge Vorsicht geboten.</w:t>
      </w:r>
    </w:p>
    <w:p w14:paraId="4F9D5A1A" w14:textId="77777777" w:rsidR="00D7055D" w:rsidRDefault="00473F66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6806B" w14:textId="77777777" w:rsidR="002C76DC" w:rsidRPr="00BE208A" w:rsidRDefault="0062066D" w:rsidP="00D169C0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Mythos 2:</w:t>
      </w:r>
      <w:r w:rsidR="002972D0" w:rsidRPr="00BE208A">
        <w:rPr>
          <w:rFonts w:ascii="Arial" w:hAnsi="Arial" w:cs="Arial"/>
          <w:b/>
        </w:rPr>
        <w:t xml:space="preserve"> </w:t>
      </w:r>
      <w:r w:rsidR="0073355E" w:rsidRPr="00BE208A">
        <w:rPr>
          <w:rFonts w:ascii="Arial" w:hAnsi="Arial" w:cs="Arial"/>
          <w:b/>
        </w:rPr>
        <w:t>Downloads gelten nicht als Lizenzen</w:t>
      </w:r>
      <w:r w:rsidR="00767549">
        <w:rPr>
          <w:rFonts w:ascii="Arial" w:hAnsi="Arial" w:cs="Arial"/>
          <w:b/>
        </w:rPr>
        <w:t xml:space="preserve"> und dürfen somit nicht weiterverkauft werden</w:t>
      </w:r>
    </w:p>
    <w:p w14:paraId="42C97511" w14:textId="77777777" w:rsidR="00473F66" w:rsidRPr="005B2D12" w:rsidRDefault="00AD403C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Auch das stimmt nicht. </w:t>
      </w:r>
      <w:r w:rsidR="00473F66">
        <w:rPr>
          <w:rFonts w:ascii="Arial" w:hAnsi="Arial" w:cs="Arial"/>
        </w:rPr>
        <w:t xml:space="preserve">Zwar taten sich </w:t>
      </w:r>
      <w:r w:rsidR="00E96332">
        <w:rPr>
          <w:rFonts w:ascii="Arial" w:hAnsi="Arial" w:cs="Arial"/>
        </w:rPr>
        <w:t>die</w:t>
      </w:r>
      <w:r w:rsidR="00473F66">
        <w:rPr>
          <w:rFonts w:ascii="Arial" w:hAnsi="Arial" w:cs="Arial"/>
        </w:rPr>
        <w:t xml:space="preserve"> Gerichte in </w:t>
      </w:r>
      <w:r w:rsidR="00552C9E">
        <w:rPr>
          <w:rFonts w:ascii="Arial" w:hAnsi="Arial" w:cs="Arial"/>
        </w:rPr>
        <w:t xml:space="preserve">der </w:t>
      </w:r>
      <w:r w:rsidR="00E96332">
        <w:rPr>
          <w:rFonts w:ascii="Arial" w:hAnsi="Arial" w:cs="Arial"/>
        </w:rPr>
        <w:t xml:space="preserve">Bundesrepublik </w:t>
      </w:r>
      <w:r w:rsidR="00552C9E">
        <w:rPr>
          <w:rFonts w:ascii="Arial" w:hAnsi="Arial" w:cs="Arial"/>
        </w:rPr>
        <w:t xml:space="preserve">in </w:t>
      </w:r>
      <w:r w:rsidR="00473F66">
        <w:rPr>
          <w:rFonts w:ascii="Arial" w:hAnsi="Arial" w:cs="Arial"/>
        </w:rPr>
        <w:t>der Tat schw</w:t>
      </w:r>
      <w:r>
        <w:rPr>
          <w:rFonts w:ascii="Arial" w:hAnsi="Arial" w:cs="Arial"/>
        </w:rPr>
        <w:t xml:space="preserve">er mit dieser Frage, weil nach </w:t>
      </w:r>
      <w:r w:rsidR="00473F66">
        <w:rPr>
          <w:rFonts w:ascii="Arial" w:hAnsi="Arial" w:cs="Arial"/>
        </w:rPr>
        <w:t xml:space="preserve">deutschem Recht ein „nichtkörperlicher“ Download nicht eigentumsfähig ist. Nach der Rechtsprechung des Europäischen Gerichtshofs </w:t>
      </w:r>
      <w:r>
        <w:rPr>
          <w:rFonts w:ascii="Arial" w:hAnsi="Arial" w:cs="Arial"/>
        </w:rPr>
        <w:t>(E</w:t>
      </w:r>
      <w:r w:rsidR="00367817">
        <w:rPr>
          <w:rFonts w:ascii="Arial" w:hAnsi="Arial" w:cs="Arial"/>
        </w:rPr>
        <w:t>u</w:t>
      </w:r>
      <w:r>
        <w:rPr>
          <w:rFonts w:ascii="Arial" w:hAnsi="Arial" w:cs="Arial"/>
        </w:rPr>
        <w:t>GH) gilt nun aber auch hierzulande</w:t>
      </w:r>
      <w:r w:rsidR="00473F66">
        <w:rPr>
          <w:rFonts w:ascii="Arial" w:hAnsi="Arial" w:cs="Arial"/>
        </w:rPr>
        <w:t xml:space="preserve">, dass derjenige, der ein Computerprogramm „käuflich erwirbt“ – dafür also bezahlt – es auch besitzt und entsprechend weiterverkaufen darf. </w:t>
      </w:r>
      <w:r w:rsidR="003A70C1">
        <w:rPr>
          <w:rFonts w:ascii="Arial" w:hAnsi="Arial" w:cs="Arial"/>
        </w:rPr>
        <w:t>D</w:t>
      </w:r>
      <w:r w:rsidR="002B15A2">
        <w:rPr>
          <w:rFonts w:ascii="Arial" w:hAnsi="Arial" w:cs="Arial"/>
        </w:rPr>
        <w:t xml:space="preserve">er Hersteller </w:t>
      </w:r>
      <w:r w:rsidR="003A70C1">
        <w:rPr>
          <w:rFonts w:ascii="Arial" w:hAnsi="Arial" w:cs="Arial"/>
        </w:rPr>
        <w:t xml:space="preserve">hat also </w:t>
      </w:r>
      <w:r w:rsidR="00767549">
        <w:rPr>
          <w:rFonts w:ascii="Arial" w:hAnsi="Arial" w:cs="Arial"/>
        </w:rPr>
        <w:t xml:space="preserve">auch </w:t>
      </w:r>
      <w:r w:rsidR="00E96332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Downloads</w:t>
      </w:r>
      <w:r w:rsidR="00767549">
        <w:rPr>
          <w:rFonts w:ascii="Arial" w:hAnsi="Arial" w:cs="Arial"/>
        </w:rPr>
        <w:t xml:space="preserve"> nach dem ersten</w:t>
      </w:r>
      <w:r w:rsidR="009A73D8">
        <w:rPr>
          <w:rFonts w:ascii="Arial" w:hAnsi="Arial" w:cs="Arial"/>
        </w:rPr>
        <w:t xml:space="preserve"> </w:t>
      </w:r>
      <w:r w:rsidR="00767549">
        <w:rPr>
          <w:rFonts w:ascii="Arial" w:hAnsi="Arial" w:cs="Arial"/>
        </w:rPr>
        <w:t xml:space="preserve">Verkauf </w:t>
      </w:r>
      <w:r w:rsidR="00367817">
        <w:rPr>
          <w:rFonts w:ascii="Arial" w:hAnsi="Arial" w:cs="Arial"/>
        </w:rPr>
        <w:t xml:space="preserve">unter den zuvor genannten Voraussetzungen </w:t>
      </w:r>
      <w:r w:rsidR="00D83921">
        <w:rPr>
          <w:rFonts w:ascii="Arial" w:hAnsi="Arial" w:cs="Arial"/>
        </w:rPr>
        <w:t>kein Verbreitungsrecht</w:t>
      </w:r>
      <w:r w:rsidR="00F00A86">
        <w:rPr>
          <w:rFonts w:ascii="Arial" w:hAnsi="Arial" w:cs="Arial"/>
        </w:rPr>
        <w:t xml:space="preserve"> mehr</w:t>
      </w:r>
      <w:r w:rsidR="00922D63">
        <w:rPr>
          <w:rFonts w:ascii="Arial" w:hAnsi="Arial" w:cs="Arial"/>
        </w:rPr>
        <w:t xml:space="preserve"> – und darf </w:t>
      </w:r>
      <w:r w:rsidR="00321910">
        <w:rPr>
          <w:rFonts w:ascii="Arial" w:hAnsi="Arial" w:cs="Arial"/>
        </w:rPr>
        <w:t>den Weiterverkauf</w:t>
      </w:r>
      <w:r w:rsidR="00922D63">
        <w:rPr>
          <w:rFonts w:ascii="Arial" w:hAnsi="Arial" w:cs="Arial"/>
        </w:rPr>
        <w:t xml:space="preserve"> damit auch nicht kontrollieren oder behindern</w:t>
      </w:r>
      <w:r w:rsidR="00F00A86">
        <w:rPr>
          <w:rFonts w:ascii="Arial" w:hAnsi="Arial" w:cs="Arial"/>
        </w:rPr>
        <w:t xml:space="preserve">. </w:t>
      </w:r>
      <w:r w:rsidR="008C42A0">
        <w:rPr>
          <w:rFonts w:ascii="Arial" w:hAnsi="Arial" w:cs="Arial"/>
        </w:rPr>
        <w:br/>
      </w:r>
    </w:p>
    <w:p w14:paraId="459CF21B" w14:textId="77777777" w:rsidR="005A7521" w:rsidRDefault="0062066D" w:rsidP="00D169C0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Mythos </w:t>
      </w:r>
      <w:r w:rsidR="00B01627" w:rsidRPr="00A46F2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E96332">
        <w:rPr>
          <w:rFonts w:ascii="Arial" w:hAnsi="Arial" w:cs="Arial"/>
          <w:b/>
        </w:rPr>
        <w:t xml:space="preserve"> Gebrauchtsoftware </w:t>
      </w:r>
      <w:r w:rsidR="004334E0">
        <w:rPr>
          <w:rFonts w:ascii="Arial" w:hAnsi="Arial" w:cs="Arial"/>
          <w:b/>
        </w:rPr>
        <w:t>ist für Großkonzerne uninteressant</w:t>
      </w:r>
    </w:p>
    <w:p w14:paraId="3100C2FC" w14:textId="77777777" w:rsidR="000D02ED" w:rsidRPr="00F06386" w:rsidRDefault="00BF0B7B" w:rsidP="00D169C0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Nein, </w:t>
      </w:r>
      <w:r w:rsidR="006926E8">
        <w:rPr>
          <w:rFonts w:ascii="Arial" w:hAnsi="Arial" w:cs="Arial"/>
        </w:rPr>
        <w:t xml:space="preserve">der An- oder Verkauf </w:t>
      </w:r>
      <w:r w:rsidR="00014610" w:rsidRPr="00DB73D4">
        <w:rPr>
          <w:rFonts w:ascii="Arial" w:hAnsi="Arial" w:cs="Arial"/>
        </w:rPr>
        <w:t>von Gebrauchtsoftware</w:t>
      </w:r>
      <w:r w:rsidR="004334E0" w:rsidRPr="00DB73D4">
        <w:rPr>
          <w:rFonts w:ascii="Arial" w:hAnsi="Arial" w:cs="Arial"/>
        </w:rPr>
        <w:t xml:space="preserve"> </w:t>
      </w:r>
      <w:r w:rsidR="007C2D37" w:rsidRPr="00DB73D4">
        <w:rPr>
          <w:rFonts w:ascii="Arial" w:hAnsi="Arial" w:cs="Arial"/>
        </w:rPr>
        <w:t>ist</w:t>
      </w:r>
      <w:r w:rsidR="004334E0" w:rsidRPr="00DB73D4">
        <w:rPr>
          <w:rFonts w:ascii="Arial" w:hAnsi="Arial" w:cs="Arial"/>
        </w:rPr>
        <w:t xml:space="preserve"> </w:t>
      </w:r>
      <w:r w:rsidR="00727D73" w:rsidRPr="00DB73D4">
        <w:rPr>
          <w:rFonts w:ascii="Arial" w:hAnsi="Arial" w:cs="Arial"/>
        </w:rPr>
        <w:t>auch für</w:t>
      </w:r>
      <w:r w:rsidR="001503F8" w:rsidRPr="00DB73D4">
        <w:rPr>
          <w:rFonts w:ascii="Arial" w:hAnsi="Arial" w:cs="Arial"/>
        </w:rPr>
        <w:t xml:space="preserve"> Großkonzerne</w:t>
      </w:r>
      <w:r w:rsidR="00727D73" w:rsidRPr="00DB73D4">
        <w:rPr>
          <w:rFonts w:ascii="Arial" w:hAnsi="Arial" w:cs="Arial"/>
        </w:rPr>
        <w:t xml:space="preserve"> durchaus</w:t>
      </w:r>
      <w:r w:rsidR="00727D73" w:rsidRPr="00727D73">
        <w:rPr>
          <w:rFonts w:ascii="Arial" w:hAnsi="Arial" w:cs="Arial"/>
        </w:rPr>
        <w:t xml:space="preserve"> attraktiv</w:t>
      </w:r>
      <w:r w:rsidR="001F5885">
        <w:rPr>
          <w:rFonts w:ascii="Arial" w:hAnsi="Arial" w:cs="Arial"/>
        </w:rPr>
        <w:t xml:space="preserve"> </w:t>
      </w:r>
      <w:r w:rsidR="00D72B72">
        <w:rPr>
          <w:rFonts w:ascii="Arial" w:hAnsi="Arial" w:cs="Arial"/>
        </w:rPr>
        <w:t xml:space="preserve">– </w:t>
      </w:r>
      <w:r w:rsidR="004471ED">
        <w:rPr>
          <w:rFonts w:ascii="Arial" w:hAnsi="Arial" w:cs="Arial"/>
        </w:rPr>
        <w:t>und</w:t>
      </w:r>
      <w:r w:rsidR="00D72B72">
        <w:rPr>
          <w:rFonts w:ascii="Arial" w:hAnsi="Arial" w:cs="Arial"/>
        </w:rPr>
        <w:t xml:space="preserve"> </w:t>
      </w:r>
      <w:r w:rsidR="004471ED">
        <w:rPr>
          <w:rFonts w:ascii="Arial" w:hAnsi="Arial" w:cs="Arial"/>
        </w:rPr>
        <w:t xml:space="preserve">bereits </w:t>
      </w:r>
      <w:r w:rsidR="00C21493">
        <w:rPr>
          <w:rFonts w:ascii="Arial" w:hAnsi="Arial" w:cs="Arial"/>
        </w:rPr>
        <w:t>gängige Praxis</w:t>
      </w:r>
      <w:r w:rsidR="004471ED">
        <w:rPr>
          <w:rFonts w:ascii="Arial" w:hAnsi="Arial" w:cs="Arial"/>
        </w:rPr>
        <w:t xml:space="preserve">. </w:t>
      </w:r>
      <w:r w:rsidR="00C65BD5">
        <w:rPr>
          <w:rFonts w:ascii="Arial" w:hAnsi="Arial" w:cs="Arial"/>
        </w:rPr>
        <w:t>Die Vorteile liegen auf der Hand: Zunächst sind</w:t>
      </w:r>
      <w:r w:rsidR="004471ED">
        <w:rPr>
          <w:rFonts w:ascii="Arial" w:hAnsi="Arial" w:cs="Arial"/>
        </w:rPr>
        <w:t xml:space="preserve"> gebrauchte Lizenzen</w:t>
      </w:r>
      <w:r w:rsidR="00014610" w:rsidRPr="005A7521">
        <w:rPr>
          <w:rFonts w:ascii="Arial" w:hAnsi="Arial" w:cs="Arial"/>
        </w:rPr>
        <w:t xml:space="preserve"> </w:t>
      </w:r>
      <w:r w:rsidR="006E6B3E">
        <w:rPr>
          <w:rFonts w:ascii="Arial" w:hAnsi="Arial" w:cs="Arial"/>
        </w:rPr>
        <w:t xml:space="preserve">– </w:t>
      </w:r>
      <w:r w:rsidR="004F4E39">
        <w:rPr>
          <w:rFonts w:ascii="Arial" w:hAnsi="Arial" w:cs="Arial"/>
        </w:rPr>
        <w:t>also auch aktuelle Lizenz-Versionen</w:t>
      </w:r>
      <w:r w:rsidR="006E6B3E">
        <w:rPr>
          <w:rFonts w:ascii="Arial" w:hAnsi="Arial" w:cs="Arial"/>
        </w:rPr>
        <w:t xml:space="preserve"> – </w:t>
      </w:r>
      <w:r w:rsidR="00014610" w:rsidRPr="005A7521">
        <w:rPr>
          <w:rFonts w:ascii="Arial" w:hAnsi="Arial" w:cs="Arial"/>
        </w:rPr>
        <w:t xml:space="preserve">in der Regel um 20 bis 50 </w:t>
      </w:r>
      <w:r w:rsidR="00014610" w:rsidRPr="005A7521">
        <w:rPr>
          <w:rFonts w:ascii="Arial" w:hAnsi="Arial" w:cs="Arial"/>
        </w:rPr>
        <w:lastRenderedPageBreak/>
        <w:t xml:space="preserve">Prozent </w:t>
      </w:r>
      <w:r w:rsidR="00014610">
        <w:rPr>
          <w:rFonts w:ascii="Arial" w:hAnsi="Arial" w:cs="Arial"/>
        </w:rPr>
        <w:t>günstiger</w:t>
      </w:r>
      <w:r w:rsidR="00014610" w:rsidRPr="005A7521">
        <w:rPr>
          <w:rFonts w:ascii="Arial" w:hAnsi="Arial" w:cs="Arial"/>
        </w:rPr>
        <w:t xml:space="preserve"> als neue.</w:t>
      </w:r>
      <w:r w:rsidR="001F5885">
        <w:rPr>
          <w:rFonts w:ascii="Arial" w:hAnsi="Arial" w:cs="Arial"/>
        </w:rPr>
        <w:t xml:space="preserve"> Außerdem</w:t>
      </w:r>
      <w:r>
        <w:rPr>
          <w:rFonts w:ascii="Arial" w:hAnsi="Arial" w:cs="Arial"/>
        </w:rPr>
        <w:t xml:space="preserve"> können Unternehmen über den Verkauf von nicht mehr benötigten Altbeständen auch zusätzliche Umsätze erzielen. Abgesehen davon macht die Anschaffung von </w:t>
      </w:r>
      <w:r w:rsidR="00C65BD5">
        <w:rPr>
          <w:rFonts w:ascii="Arial" w:hAnsi="Arial" w:cs="Arial"/>
        </w:rPr>
        <w:t>Gebrauchtsoftware</w:t>
      </w:r>
      <w:r>
        <w:rPr>
          <w:rFonts w:ascii="Arial" w:hAnsi="Arial" w:cs="Arial"/>
        </w:rPr>
        <w:t xml:space="preserve"> auch Sinn</w:t>
      </w:r>
      <w:r w:rsidR="005A7521" w:rsidRPr="005A75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um </w:t>
      </w:r>
      <w:r w:rsidR="005A7521" w:rsidRPr="005A7521">
        <w:rPr>
          <w:rFonts w:ascii="Arial" w:hAnsi="Arial" w:cs="Arial"/>
        </w:rPr>
        <w:t>ältere</w:t>
      </w:r>
      <w:r>
        <w:rPr>
          <w:rFonts w:ascii="Arial" w:hAnsi="Arial" w:cs="Arial"/>
        </w:rPr>
        <w:t xml:space="preserve">, </w:t>
      </w:r>
      <w:r w:rsidR="00E46F53">
        <w:rPr>
          <w:rFonts w:ascii="Arial" w:hAnsi="Arial" w:cs="Arial"/>
        </w:rPr>
        <w:t xml:space="preserve">aber </w:t>
      </w:r>
      <w:r>
        <w:rPr>
          <w:rFonts w:ascii="Arial" w:hAnsi="Arial" w:cs="Arial"/>
        </w:rPr>
        <w:t>weiterhin genutzte Software</w:t>
      </w:r>
      <w:r w:rsidR="007D739E">
        <w:rPr>
          <w:rFonts w:ascii="Arial" w:hAnsi="Arial" w:cs="Arial"/>
        </w:rPr>
        <w:t>v</w:t>
      </w:r>
      <w:r w:rsidR="005A7521" w:rsidRPr="005A7521">
        <w:rPr>
          <w:rFonts w:ascii="Arial" w:hAnsi="Arial" w:cs="Arial"/>
        </w:rPr>
        <w:t xml:space="preserve">ersionen </w:t>
      </w:r>
      <w:r>
        <w:rPr>
          <w:rFonts w:ascii="Arial" w:hAnsi="Arial" w:cs="Arial"/>
        </w:rPr>
        <w:t xml:space="preserve">nachzukaufen, die </w:t>
      </w:r>
      <w:r w:rsidR="005A7521" w:rsidRPr="005A7521">
        <w:rPr>
          <w:rFonts w:ascii="Arial" w:hAnsi="Arial" w:cs="Arial"/>
        </w:rPr>
        <w:t xml:space="preserve">der Hersteller </w:t>
      </w:r>
      <w:r>
        <w:rPr>
          <w:rFonts w:ascii="Arial" w:hAnsi="Arial" w:cs="Arial"/>
        </w:rPr>
        <w:t xml:space="preserve">mittlerweile </w:t>
      </w:r>
      <w:r w:rsidR="005A7521" w:rsidRPr="005A7521">
        <w:rPr>
          <w:rFonts w:ascii="Arial" w:hAnsi="Arial" w:cs="Arial"/>
        </w:rPr>
        <w:t xml:space="preserve">nicht mehr </w:t>
      </w:r>
      <w:r w:rsidR="006078A2">
        <w:rPr>
          <w:rFonts w:ascii="Arial" w:hAnsi="Arial" w:cs="Arial"/>
        </w:rPr>
        <w:t>beziehungsweise</w:t>
      </w:r>
      <w:r w:rsidR="00367817">
        <w:rPr>
          <w:rFonts w:ascii="Arial" w:hAnsi="Arial" w:cs="Arial"/>
        </w:rPr>
        <w:t xml:space="preserve"> nur in Form eines Downgrade-Rechts mit den neuesten Software-Versionen </w:t>
      </w:r>
      <w:r w:rsidR="000902C5" w:rsidRPr="0012405E">
        <w:rPr>
          <w:rFonts w:ascii="Arial" w:hAnsi="Arial" w:cs="Arial"/>
        </w:rPr>
        <w:t>anbietet.</w:t>
      </w:r>
      <w:r w:rsidR="00DB73D4" w:rsidRPr="0012405E">
        <w:rPr>
          <w:rFonts w:ascii="Arial" w:hAnsi="Arial" w:cs="Arial"/>
        </w:rPr>
        <w:t xml:space="preserve"> </w:t>
      </w:r>
      <w:r w:rsidR="003408CD" w:rsidRPr="003408CD">
        <w:rPr>
          <w:rFonts w:ascii="Arial" w:hAnsi="Arial" w:cs="Arial"/>
        </w:rPr>
        <w:t xml:space="preserve">Auf diese Weise können </w:t>
      </w:r>
      <w:r w:rsidR="006B620E">
        <w:rPr>
          <w:rFonts w:ascii="Arial" w:hAnsi="Arial" w:cs="Arial"/>
        </w:rPr>
        <w:t xml:space="preserve">sich Unternehmen </w:t>
      </w:r>
      <w:r w:rsidR="003408CD" w:rsidRPr="003408CD">
        <w:rPr>
          <w:rFonts w:ascii="Arial" w:hAnsi="Arial" w:cs="Arial"/>
        </w:rPr>
        <w:t>bedarfsgerecht mit Software-Lizenzen eindecken und sind nicht gezwungen neuere Versionen zu kaufen – die sich unter Umständen nur schwer in die restliche IT-Landschaft einpassen lassen.</w:t>
      </w:r>
      <w:r w:rsidR="003408CD">
        <w:rPr>
          <w:rFonts w:ascii="Arial" w:hAnsi="Arial" w:cs="Arial"/>
        </w:rPr>
        <w:t xml:space="preserve"> </w:t>
      </w:r>
      <w:r w:rsidR="00DB73D4" w:rsidRPr="0012405E">
        <w:rPr>
          <w:rFonts w:ascii="Arial" w:hAnsi="Arial" w:cs="Arial"/>
        </w:rPr>
        <w:t>Und last but not least handelt es sich</w:t>
      </w:r>
      <w:r w:rsidR="00CF7969">
        <w:rPr>
          <w:rFonts w:ascii="Arial" w:hAnsi="Arial" w:cs="Arial"/>
        </w:rPr>
        <w:t xml:space="preserve"> bei Vorversionen o</w:t>
      </w:r>
      <w:r w:rsidR="00DB73D4" w:rsidRPr="0012405E">
        <w:rPr>
          <w:rFonts w:ascii="Arial" w:hAnsi="Arial" w:cs="Arial"/>
        </w:rPr>
        <w:t xml:space="preserve">ft um ausgereifte Produkte, die </w:t>
      </w:r>
      <w:r w:rsidR="00DB73D4" w:rsidRPr="00F06386">
        <w:rPr>
          <w:rFonts w:ascii="Arial" w:hAnsi="Arial" w:cs="Arial"/>
        </w:rPr>
        <w:t>oftmals</w:t>
      </w:r>
      <w:r w:rsidR="00DB73D4" w:rsidRPr="0012405E">
        <w:rPr>
          <w:rFonts w:ascii="Arial" w:hAnsi="Arial" w:cs="Arial"/>
        </w:rPr>
        <w:t xml:space="preserve"> zuverlässiger</w:t>
      </w:r>
      <w:r w:rsidR="00DB73D4" w:rsidRPr="005A7521">
        <w:rPr>
          <w:rFonts w:ascii="Arial" w:hAnsi="Arial" w:cs="Arial"/>
        </w:rPr>
        <w:t xml:space="preserve"> laufen als </w:t>
      </w:r>
      <w:r w:rsidR="00DB73D4">
        <w:rPr>
          <w:rFonts w:ascii="Arial" w:hAnsi="Arial" w:cs="Arial"/>
        </w:rPr>
        <w:t>neuere</w:t>
      </w:r>
      <w:r w:rsidR="00DB73D4" w:rsidRPr="005A7521">
        <w:rPr>
          <w:rFonts w:ascii="Arial" w:hAnsi="Arial" w:cs="Arial"/>
        </w:rPr>
        <w:t xml:space="preserve"> Versionen</w:t>
      </w:r>
      <w:r w:rsidR="00DB73D4">
        <w:rPr>
          <w:rFonts w:ascii="Arial" w:hAnsi="Arial" w:cs="Arial"/>
        </w:rPr>
        <w:t>.</w:t>
      </w:r>
      <w:r w:rsidR="00F06386">
        <w:rPr>
          <w:rFonts w:ascii="Arial" w:hAnsi="Arial" w:cs="Arial"/>
        </w:rPr>
        <w:t xml:space="preserve"> </w:t>
      </w:r>
      <w:r w:rsidR="00803CDC">
        <w:rPr>
          <w:rFonts w:ascii="Arial" w:hAnsi="Arial" w:cs="Arial"/>
        </w:rPr>
        <w:t>F</w:t>
      </w:r>
      <w:r w:rsidR="00803CDC" w:rsidRPr="00BF0B7B">
        <w:rPr>
          <w:rFonts w:ascii="Arial" w:hAnsi="Arial" w:cs="Arial"/>
        </w:rPr>
        <w:t xml:space="preserve">ür die öffentliche Hand sind gebrauchte Lizenzen </w:t>
      </w:r>
      <w:r w:rsidR="00EC4531">
        <w:rPr>
          <w:rFonts w:ascii="Arial" w:hAnsi="Arial" w:cs="Arial"/>
        </w:rPr>
        <w:t xml:space="preserve">bei Ausschreibungen – </w:t>
      </w:r>
      <w:r w:rsidR="00803CDC">
        <w:rPr>
          <w:rFonts w:ascii="Arial" w:hAnsi="Arial" w:cs="Arial"/>
        </w:rPr>
        <w:t>insbesondere</w:t>
      </w:r>
      <w:r w:rsidR="00EC4531">
        <w:rPr>
          <w:rFonts w:ascii="Arial" w:hAnsi="Arial" w:cs="Arial"/>
        </w:rPr>
        <w:t xml:space="preserve"> </w:t>
      </w:r>
      <w:r w:rsidR="00803CDC">
        <w:rPr>
          <w:rFonts w:ascii="Arial" w:hAnsi="Arial" w:cs="Arial"/>
        </w:rPr>
        <w:t xml:space="preserve">auch bei großen europäischen </w:t>
      </w:r>
      <w:r w:rsidR="00CB02F5">
        <w:rPr>
          <w:rFonts w:ascii="Arial" w:hAnsi="Arial" w:cs="Arial"/>
        </w:rPr>
        <w:t>Projekten</w:t>
      </w:r>
      <w:r w:rsidR="00EC4531">
        <w:rPr>
          <w:rFonts w:ascii="Arial" w:hAnsi="Arial" w:cs="Arial"/>
        </w:rPr>
        <w:t xml:space="preserve"> –</w:t>
      </w:r>
      <w:r w:rsidR="00803CDC">
        <w:rPr>
          <w:rFonts w:ascii="Arial" w:hAnsi="Arial" w:cs="Arial"/>
        </w:rPr>
        <w:t xml:space="preserve"> </w:t>
      </w:r>
      <w:r w:rsidR="00803CDC" w:rsidRPr="00BF0B7B">
        <w:rPr>
          <w:rFonts w:ascii="Arial" w:hAnsi="Arial" w:cs="Arial"/>
        </w:rPr>
        <w:t>heute</w:t>
      </w:r>
      <w:r w:rsidR="00EC4531">
        <w:rPr>
          <w:rFonts w:ascii="Arial" w:hAnsi="Arial" w:cs="Arial"/>
        </w:rPr>
        <w:t xml:space="preserve"> </w:t>
      </w:r>
      <w:r w:rsidR="00803CDC" w:rsidRPr="00BF0B7B">
        <w:rPr>
          <w:rFonts w:ascii="Arial" w:hAnsi="Arial" w:cs="Arial"/>
        </w:rPr>
        <w:t>sogar zwingend zu berücksichtigen</w:t>
      </w:r>
      <w:r w:rsidR="00803CDC">
        <w:rPr>
          <w:rFonts w:ascii="Arial" w:hAnsi="Arial" w:cs="Arial"/>
        </w:rPr>
        <w:t>.</w:t>
      </w:r>
      <w:r w:rsidR="00F06386">
        <w:rPr>
          <w:rFonts w:ascii="Arial" w:hAnsi="Arial" w:cs="Arial"/>
        </w:rPr>
        <w:t xml:space="preserve"> </w:t>
      </w:r>
    </w:p>
    <w:p w14:paraId="05451AD6" w14:textId="77777777" w:rsidR="0073355E" w:rsidRPr="00A46F2F" w:rsidRDefault="0062066D" w:rsidP="00D169C0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Mythos </w:t>
      </w:r>
      <w:r w:rsidR="005A752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  <w:r w:rsidR="005A7521">
        <w:rPr>
          <w:rFonts w:ascii="Arial" w:hAnsi="Arial" w:cs="Arial"/>
          <w:b/>
        </w:rPr>
        <w:t xml:space="preserve"> </w:t>
      </w:r>
      <w:r w:rsidR="00E46F53">
        <w:rPr>
          <w:rFonts w:ascii="Arial" w:hAnsi="Arial" w:cs="Arial"/>
          <w:b/>
        </w:rPr>
        <w:t>Software</w:t>
      </w:r>
      <w:r w:rsidR="00473F66">
        <w:rPr>
          <w:rFonts w:ascii="Arial" w:hAnsi="Arial" w:cs="Arial"/>
          <w:b/>
        </w:rPr>
        <w:t xml:space="preserve"> aus zweiter Hand </w:t>
      </w:r>
      <w:r w:rsidR="00E46F53">
        <w:rPr>
          <w:rFonts w:ascii="Arial" w:hAnsi="Arial" w:cs="Arial"/>
          <w:b/>
        </w:rPr>
        <w:t>stammt</w:t>
      </w:r>
      <w:r w:rsidR="00013C83">
        <w:rPr>
          <w:rFonts w:ascii="Arial" w:hAnsi="Arial" w:cs="Arial"/>
          <w:b/>
        </w:rPr>
        <w:t xml:space="preserve"> oft aus zweifelhaften Quellen </w:t>
      </w:r>
    </w:p>
    <w:p w14:paraId="47233CB0" w14:textId="77777777" w:rsidR="0021686F" w:rsidRDefault="00E96332" w:rsidP="00AD403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Zugegeben, w</w:t>
      </w:r>
      <w:r w:rsidR="0068369D" w:rsidRPr="0068369D">
        <w:rPr>
          <w:rFonts w:ascii="Arial" w:hAnsi="Arial" w:cs="Arial"/>
        </w:rPr>
        <w:t xml:space="preserve">ie in nahezu allen Branchen gibt es auch im Gebrauchtsoftwaremarkt </w:t>
      </w:r>
      <w:r w:rsidR="0068369D" w:rsidRPr="00013C83">
        <w:rPr>
          <w:rFonts w:ascii="Arial" w:hAnsi="Arial" w:cs="Arial"/>
        </w:rPr>
        <w:t>Möglichkeiten der Ma</w:t>
      </w:r>
      <w:r w:rsidR="000C2939">
        <w:rPr>
          <w:rFonts w:ascii="Arial" w:hAnsi="Arial" w:cs="Arial"/>
        </w:rPr>
        <w:t>nipulation und des Betrugs.</w:t>
      </w:r>
      <w:r w:rsidR="00B74BEE">
        <w:rPr>
          <w:rFonts w:ascii="Arial" w:hAnsi="Arial" w:cs="Arial"/>
        </w:rPr>
        <w:t xml:space="preserve"> Vor allem</w:t>
      </w:r>
      <w:r w:rsidR="000C2939">
        <w:rPr>
          <w:rFonts w:ascii="Arial" w:hAnsi="Arial" w:cs="Arial"/>
        </w:rPr>
        <w:t xml:space="preserve"> </w:t>
      </w:r>
      <w:r w:rsidR="00B74BEE">
        <w:rPr>
          <w:rFonts w:ascii="Arial" w:hAnsi="Arial" w:cs="Arial"/>
        </w:rPr>
        <w:t>g</w:t>
      </w:r>
      <w:r w:rsidR="000C2939">
        <w:rPr>
          <w:rFonts w:ascii="Arial" w:hAnsi="Arial" w:cs="Arial"/>
        </w:rPr>
        <w:t>roße, etablierte</w:t>
      </w:r>
      <w:r w:rsidR="0068369D" w:rsidRPr="00013C83">
        <w:rPr>
          <w:rFonts w:ascii="Arial" w:hAnsi="Arial" w:cs="Arial"/>
        </w:rPr>
        <w:t xml:space="preserve"> </w:t>
      </w:r>
      <w:r w:rsidR="00013C83">
        <w:rPr>
          <w:rFonts w:ascii="Arial" w:hAnsi="Arial" w:cs="Arial"/>
        </w:rPr>
        <w:t>Anbieter handel</w:t>
      </w:r>
      <w:r w:rsidR="000C2939">
        <w:rPr>
          <w:rFonts w:ascii="Arial" w:hAnsi="Arial" w:cs="Arial"/>
        </w:rPr>
        <w:t>n</w:t>
      </w:r>
      <w:r w:rsidR="00013C83">
        <w:rPr>
          <w:rFonts w:ascii="Arial" w:hAnsi="Arial" w:cs="Arial"/>
        </w:rPr>
        <w:t xml:space="preserve"> </w:t>
      </w:r>
      <w:r w:rsidR="00013C83" w:rsidRPr="00013C83">
        <w:rPr>
          <w:rFonts w:ascii="Arial" w:hAnsi="Arial" w:cs="Arial"/>
        </w:rPr>
        <w:t xml:space="preserve">jedoch </w:t>
      </w:r>
      <w:r w:rsidR="0068369D" w:rsidRPr="00013C83">
        <w:rPr>
          <w:rFonts w:ascii="Arial" w:hAnsi="Arial" w:cs="Arial"/>
        </w:rPr>
        <w:t xml:space="preserve">ausschließlich </w:t>
      </w:r>
      <w:r w:rsidR="000C2939">
        <w:rPr>
          <w:rFonts w:ascii="Arial" w:hAnsi="Arial" w:cs="Arial"/>
        </w:rPr>
        <w:t>mit legalen</w:t>
      </w:r>
      <w:r w:rsidR="0068369D" w:rsidRPr="00013C83">
        <w:rPr>
          <w:rFonts w:ascii="Arial" w:hAnsi="Arial" w:cs="Arial"/>
        </w:rPr>
        <w:t xml:space="preserve"> Lizenzen</w:t>
      </w:r>
      <w:r w:rsidR="00013C83" w:rsidRPr="00013C83">
        <w:rPr>
          <w:rFonts w:ascii="Arial" w:hAnsi="Arial" w:cs="Arial"/>
        </w:rPr>
        <w:t xml:space="preserve">. Sie beziehen </w:t>
      </w:r>
      <w:r w:rsidR="00013C83">
        <w:rPr>
          <w:rFonts w:ascii="Arial" w:hAnsi="Arial" w:cs="Arial"/>
        </w:rPr>
        <w:t>diese meist</w:t>
      </w:r>
      <w:r w:rsidR="00013C83" w:rsidRPr="00013C83">
        <w:rPr>
          <w:rFonts w:ascii="Arial" w:hAnsi="Arial" w:cs="Arial"/>
        </w:rPr>
        <w:t xml:space="preserve"> aus verschiedensten Quellen. </w:t>
      </w:r>
      <w:r w:rsidR="00AD403C">
        <w:rPr>
          <w:rFonts w:ascii="Arial" w:hAnsi="Arial" w:cs="Arial"/>
        </w:rPr>
        <w:t>Dazu zählen</w:t>
      </w:r>
      <w:r w:rsidR="00013C83" w:rsidRPr="00013C83">
        <w:rPr>
          <w:rFonts w:ascii="Arial" w:hAnsi="Arial" w:cs="Arial"/>
        </w:rPr>
        <w:t xml:space="preserve"> </w:t>
      </w:r>
      <w:r w:rsidR="00AD403C">
        <w:rPr>
          <w:rFonts w:ascii="Arial" w:hAnsi="Arial" w:cs="Arial"/>
        </w:rPr>
        <w:t xml:space="preserve">beispielsweise </w:t>
      </w:r>
      <w:r w:rsidR="00E46F53">
        <w:rPr>
          <w:rFonts w:ascii="Arial" w:hAnsi="Arial" w:cs="Arial"/>
        </w:rPr>
        <w:t>Bestände</w:t>
      </w:r>
      <w:r w:rsidR="00013C83" w:rsidRPr="00013C83">
        <w:rPr>
          <w:rFonts w:ascii="Arial" w:hAnsi="Arial" w:cs="Arial"/>
        </w:rPr>
        <w:t>,</w:t>
      </w:r>
      <w:r w:rsidR="0021686F" w:rsidRPr="00013C83">
        <w:rPr>
          <w:rFonts w:ascii="Arial" w:hAnsi="Arial" w:cs="Arial"/>
        </w:rPr>
        <w:t xml:space="preserve"> die </w:t>
      </w:r>
      <w:r w:rsidR="00AD403C">
        <w:rPr>
          <w:rFonts w:ascii="Arial" w:hAnsi="Arial" w:cs="Arial"/>
        </w:rPr>
        <w:t>aufgrund von</w:t>
      </w:r>
      <w:r w:rsidR="00013C83">
        <w:rPr>
          <w:rFonts w:ascii="Arial" w:hAnsi="Arial" w:cs="Arial"/>
        </w:rPr>
        <w:t xml:space="preserve"> </w:t>
      </w:r>
      <w:r w:rsidR="00013C83" w:rsidRPr="00013C83">
        <w:rPr>
          <w:rFonts w:ascii="Arial" w:hAnsi="Arial" w:cs="Arial"/>
        </w:rPr>
        <w:t>Unternehmen</w:t>
      </w:r>
      <w:r w:rsidR="00AD403C">
        <w:rPr>
          <w:rFonts w:ascii="Arial" w:hAnsi="Arial" w:cs="Arial"/>
        </w:rPr>
        <w:t xml:space="preserve">sumstrukturierung, </w:t>
      </w:r>
      <w:r w:rsidR="0021686F" w:rsidRPr="00013C83">
        <w:rPr>
          <w:rFonts w:ascii="Arial" w:hAnsi="Arial" w:cs="Arial"/>
        </w:rPr>
        <w:t>Arbeitspl</w:t>
      </w:r>
      <w:r w:rsidR="00AD403C">
        <w:rPr>
          <w:rFonts w:ascii="Arial" w:hAnsi="Arial" w:cs="Arial"/>
        </w:rPr>
        <w:t>atzabbau,</w:t>
      </w:r>
      <w:r w:rsidR="0021686F" w:rsidRPr="00013C83">
        <w:rPr>
          <w:rFonts w:ascii="Arial" w:hAnsi="Arial" w:cs="Arial"/>
        </w:rPr>
        <w:t xml:space="preserve"> </w:t>
      </w:r>
      <w:r w:rsidR="00AD403C">
        <w:rPr>
          <w:rFonts w:ascii="Arial" w:hAnsi="Arial" w:cs="Arial"/>
        </w:rPr>
        <w:t>Fusion</w:t>
      </w:r>
      <w:r w:rsidR="0021686F" w:rsidRPr="00013C83">
        <w:rPr>
          <w:rFonts w:ascii="Arial" w:hAnsi="Arial" w:cs="Arial"/>
        </w:rPr>
        <w:t xml:space="preserve">en </w:t>
      </w:r>
      <w:r w:rsidR="00AD403C">
        <w:rPr>
          <w:rFonts w:ascii="Arial" w:hAnsi="Arial" w:cs="Arial"/>
        </w:rPr>
        <w:t>und</w:t>
      </w:r>
      <w:r w:rsidR="0021686F" w:rsidRPr="00013C83">
        <w:rPr>
          <w:rFonts w:ascii="Arial" w:hAnsi="Arial" w:cs="Arial"/>
        </w:rPr>
        <w:t xml:space="preserve"> </w:t>
      </w:r>
      <w:r w:rsidR="00EF63D6" w:rsidRPr="00013C83">
        <w:rPr>
          <w:rFonts w:ascii="Arial" w:hAnsi="Arial" w:cs="Arial"/>
        </w:rPr>
        <w:t>Insolvenz</w:t>
      </w:r>
      <w:r w:rsidR="00AD403C">
        <w:rPr>
          <w:rFonts w:ascii="Arial" w:hAnsi="Arial" w:cs="Arial"/>
        </w:rPr>
        <w:t>en</w:t>
      </w:r>
      <w:r w:rsidR="00EF63D6" w:rsidRPr="00013C83">
        <w:rPr>
          <w:rFonts w:ascii="Arial" w:hAnsi="Arial" w:cs="Arial"/>
        </w:rPr>
        <w:t xml:space="preserve"> </w:t>
      </w:r>
      <w:r w:rsidR="00AD403C">
        <w:rPr>
          <w:rFonts w:ascii="Arial" w:hAnsi="Arial" w:cs="Arial"/>
        </w:rPr>
        <w:t>nicht mehr benötigt werden</w:t>
      </w:r>
      <w:r w:rsidR="0021686F" w:rsidRPr="00013C83">
        <w:rPr>
          <w:rFonts w:ascii="Arial" w:hAnsi="Arial" w:cs="Arial"/>
        </w:rPr>
        <w:t>.</w:t>
      </w:r>
      <w:r w:rsidR="00EF63D6" w:rsidRPr="00013C83">
        <w:rPr>
          <w:rFonts w:ascii="Arial" w:hAnsi="Arial" w:cs="Arial"/>
        </w:rPr>
        <w:t xml:space="preserve"> </w:t>
      </w:r>
      <w:r w:rsidR="00013C83" w:rsidRPr="00013C83">
        <w:rPr>
          <w:rFonts w:ascii="Arial" w:hAnsi="Arial" w:cs="Arial"/>
        </w:rPr>
        <w:t>Ebenso spielt die wachsende Cloud</w:t>
      </w:r>
      <w:r w:rsidR="00124A6C">
        <w:rPr>
          <w:rFonts w:ascii="Arial" w:hAnsi="Arial" w:cs="Arial"/>
        </w:rPr>
        <w:t>-N</w:t>
      </w:r>
      <w:r w:rsidR="00013C83" w:rsidRPr="00013C83">
        <w:rPr>
          <w:rFonts w:ascii="Arial" w:hAnsi="Arial" w:cs="Arial"/>
        </w:rPr>
        <w:t xml:space="preserve">utzung eine große Rolle. So werden </w:t>
      </w:r>
      <w:r w:rsidR="00AD403C">
        <w:rPr>
          <w:rFonts w:ascii="Arial" w:hAnsi="Arial" w:cs="Arial"/>
        </w:rPr>
        <w:t>zunehmend</w:t>
      </w:r>
      <w:r w:rsidR="00013C83" w:rsidRPr="00013C83">
        <w:rPr>
          <w:rFonts w:ascii="Arial" w:hAnsi="Arial" w:cs="Arial"/>
        </w:rPr>
        <w:t xml:space="preserve"> Lizenzen frei, weil</w:t>
      </w:r>
      <w:r w:rsidR="0021686F" w:rsidRPr="00013C83">
        <w:rPr>
          <w:rFonts w:ascii="Arial" w:hAnsi="Arial" w:cs="Arial"/>
        </w:rPr>
        <w:t xml:space="preserve"> Unternehmen </w:t>
      </w:r>
      <w:r w:rsidR="00013C83" w:rsidRPr="00013C83">
        <w:rPr>
          <w:rFonts w:ascii="Arial" w:hAnsi="Arial" w:cs="Arial"/>
        </w:rPr>
        <w:t xml:space="preserve">ihre IT-Anwendungen </w:t>
      </w:r>
      <w:r w:rsidR="00AD403C">
        <w:rPr>
          <w:rFonts w:ascii="Arial" w:hAnsi="Arial" w:cs="Arial"/>
        </w:rPr>
        <w:t>von On-</w:t>
      </w:r>
      <w:proofErr w:type="spellStart"/>
      <w:r w:rsidR="00AD403C">
        <w:rPr>
          <w:rFonts w:ascii="Arial" w:hAnsi="Arial" w:cs="Arial"/>
        </w:rPr>
        <w:t>Premise</w:t>
      </w:r>
      <w:proofErr w:type="spellEnd"/>
      <w:r w:rsidR="00AD403C">
        <w:rPr>
          <w:rFonts w:ascii="Arial" w:hAnsi="Arial" w:cs="Arial"/>
        </w:rPr>
        <w:t xml:space="preserve"> </w:t>
      </w:r>
      <w:r w:rsidR="00013C83" w:rsidRPr="00013C83">
        <w:rPr>
          <w:rFonts w:ascii="Arial" w:hAnsi="Arial" w:cs="Arial"/>
        </w:rPr>
        <w:t>in die Cloud verlagern</w:t>
      </w:r>
      <w:r w:rsidR="0021686F" w:rsidRPr="00013C83">
        <w:rPr>
          <w:rFonts w:ascii="Arial" w:hAnsi="Arial" w:cs="Arial"/>
        </w:rPr>
        <w:t xml:space="preserve">. </w:t>
      </w:r>
    </w:p>
    <w:p w14:paraId="2DDC0794" w14:textId="77777777" w:rsidR="00AD403C" w:rsidRPr="0021686F" w:rsidRDefault="00AD403C" w:rsidP="00AD403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14:paraId="6D1B71DC" w14:textId="77777777" w:rsidR="0073355E" w:rsidRPr="00934E3A" w:rsidRDefault="0062066D" w:rsidP="00D169C0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Mythos </w:t>
      </w:r>
      <w:r w:rsidR="00F5698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64707A" w:rsidRPr="0040005E">
        <w:rPr>
          <w:rFonts w:ascii="Arial" w:hAnsi="Arial" w:cs="Arial"/>
          <w:b/>
        </w:rPr>
        <w:t xml:space="preserve"> </w:t>
      </w:r>
      <w:r w:rsidR="0073355E" w:rsidRPr="0040005E">
        <w:rPr>
          <w:rFonts w:ascii="Arial" w:hAnsi="Arial" w:cs="Arial"/>
          <w:b/>
        </w:rPr>
        <w:t xml:space="preserve">Händler müssen bei Verkauf </w:t>
      </w:r>
      <w:r w:rsidR="0021686F">
        <w:rPr>
          <w:rFonts w:ascii="Arial" w:hAnsi="Arial" w:cs="Arial"/>
          <w:b/>
        </w:rPr>
        <w:t>die gesamte Liefe</w:t>
      </w:r>
      <w:r w:rsidR="0021686F" w:rsidRPr="00934E3A">
        <w:rPr>
          <w:rFonts w:ascii="Arial" w:hAnsi="Arial" w:cs="Arial"/>
          <w:b/>
        </w:rPr>
        <w:t>rkette</w:t>
      </w:r>
      <w:r w:rsidR="0073355E" w:rsidRPr="00934E3A">
        <w:rPr>
          <w:rFonts w:ascii="Arial" w:hAnsi="Arial" w:cs="Arial"/>
          <w:b/>
        </w:rPr>
        <w:t xml:space="preserve"> offenlegen</w:t>
      </w:r>
      <w:r w:rsidR="0073355E" w:rsidRPr="00934E3A">
        <w:rPr>
          <w:rFonts w:ascii="Arial" w:hAnsi="Arial" w:cs="Arial"/>
        </w:rPr>
        <w:t xml:space="preserve"> </w:t>
      </w:r>
    </w:p>
    <w:p w14:paraId="50EBEE7F" w14:textId="77777777" w:rsidR="008F51E3" w:rsidRDefault="00EF63D6" w:rsidP="00D169C0">
      <w:pPr>
        <w:spacing w:line="280" w:lineRule="exact"/>
        <w:rPr>
          <w:rFonts w:ascii="Arial" w:eastAsia="Times New Roman" w:hAnsi="Arial" w:cs="Arial"/>
        </w:rPr>
      </w:pPr>
      <w:r w:rsidRPr="00934E3A">
        <w:rPr>
          <w:rFonts w:ascii="Arial" w:hAnsi="Arial" w:cs="Arial"/>
        </w:rPr>
        <w:t>Kunden</w:t>
      </w:r>
      <w:r w:rsidR="000C2939" w:rsidRPr="00934E3A">
        <w:rPr>
          <w:rFonts w:ascii="Arial" w:hAnsi="Arial" w:cs="Arial"/>
        </w:rPr>
        <w:t xml:space="preserve"> fordern</w:t>
      </w:r>
      <w:r w:rsidRPr="00934E3A">
        <w:rPr>
          <w:rFonts w:ascii="Arial" w:hAnsi="Arial" w:cs="Arial"/>
        </w:rPr>
        <w:t xml:space="preserve"> beim Ankauf </w:t>
      </w:r>
      <w:r w:rsidR="0021686F" w:rsidRPr="00934E3A">
        <w:rPr>
          <w:rFonts w:ascii="Arial" w:hAnsi="Arial" w:cs="Arial"/>
        </w:rPr>
        <w:t>gebrauchte</w:t>
      </w:r>
      <w:r w:rsidRPr="00934E3A">
        <w:rPr>
          <w:rFonts w:ascii="Arial" w:hAnsi="Arial" w:cs="Arial"/>
        </w:rPr>
        <w:t>r</w:t>
      </w:r>
      <w:r w:rsidR="0021686F" w:rsidRPr="00934E3A">
        <w:rPr>
          <w:rFonts w:ascii="Arial" w:hAnsi="Arial" w:cs="Arial"/>
        </w:rPr>
        <w:t xml:space="preserve"> Softwarelizenzen </w:t>
      </w:r>
      <w:r w:rsidR="000C2939" w:rsidRPr="00934E3A">
        <w:rPr>
          <w:rFonts w:ascii="Arial" w:hAnsi="Arial" w:cs="Arial"/>
        </w:rPr>
        <w:t>manchmal</w:t>
      </w:r>
      <w:r w:rsidR="0021686F" w:rsidRPr="00934E3A">
        <w:rPr>
          <w:rFonts w:ascii="Arial" w:hAnsi="Arial" w:cs="Arial"/>
        </w:rPr>
        <w:t xml:space="preserve"> </w:t>
      </w:r>
      <w:r w:rsidRPr="00934E3A">
        <w:rPr>
          <w:rFonts w:ascii="Arial" w:hAnsi="Arial" w:cs="Arial"/>
        </w:rPr>
        <w:t>die</w:t>
      </w:r>
      <w:r w:rsidR="0021686F" w:rsidRPr="00934E3A">
        <w:rPr>
          <w:rFonts w:ascii="Arial" w:hAnsi="Arial" w:cs="Arial"/>
        </w:rPr>
        <w:t xml:space="preserve"> Offenlegung der </w:t>
      </w:r>
      <w:r w:rsidRPr="00934E3A">
        <w:rPr>
          <w:rFonts w:ascii="Arial" w:hAnsi="Arial" w:cs="Arial"/>
        </w:rPr>
        <w:t xml:space="preserve">gesamten </w:t>
      </w:r>
      <w:r w:rsidR="0021686F" w:rsidRPr="00934E3A">
        <w:rPr>
          <w:rFonts w:ascii="Arial" w:hAnsi="Arial" w:cs="Arial"/>
        </w:rPr>
        <w:t xml:space="preserve">Lieferkette. Das ist </w:t>
      </w:r>
      <w:r w:rsidRPr="00934E3A">
        <w:rPr>
          <w:rFonts w:ascii="Arial" w:hAnsi="Arial" w:cs="Arial"/>
        </w:rPr>
        <w:t xml:space="preserve">zwar </w:t>
      </w:r>
      <w:r w:rsidR="0021686F" w:rsidRPr="00934E3A">
        <w:rPr>
          <w:rFonts w:ascii="Arial" w:hAnsi="Arial" w:cs="Arial"/>
        </w:rPr>
        <w:t xml:space="preserve">nachvollziehbar, </w:t>
      </w:r>
      <w:r w:rsidRPr="00934E3A">
        <w:rPr>
          <w:rFonts w:ascii="Arial" w:hAnsi="Arial" w:cs="Arial"/>
        </w:rPr>
        <w:t xml:space="preserve">aber </w:t>
      </w:r>
      <w:r w:rsidR="002E154D" w:rsidRPr="00934E3A">
        <w:rPr>
          <w:rFonts w:ascii="Arial" w:hAnsi="Arial" w:cs="Arial"/>
        </w:rPr>
        <w:t>rechtlich unbegründet – und oftmals sogar kontraproduktiv.</w:t>
      </w:r>
      <w:r w:rsidR="002E154D">
        <w:rPr>
          <w:rFonts w:ascii="Arial" w:hAnsi="Arial" w:cs="Arial"/>
        </w:rPr>
        <w:t xml:space="preserve"> </w:t>
      </w:r>
      <w:r w:rsidR="009B2B78">
        <w:rPr>
          <w:rFonts w:ascii="Arial" w:hAnsi="Arial" w:cs="Arial"/>
        </w:rPr>
        <w:t>Denn liegen dem Käufer alle Dokumente zur bisherigen Lieferkette vor, muss er diese auch sorgfältig prüfen und bei Mängeln Rügen aussprechen. Andernfalls v</w:t>
      </w:r>
      <w:r w:rsidR="00934E3A">
        <w:rPr>
          <w:rFonts w:ascii="Arial" w:hAnsi="Arial" w:cs="Arial"/>
        </w:rPr>
        <w:t xml:space="preserve">erwirkt er unter Umständen seine Gewährleistungsansprüche. </w:t>
      </w:r>
      <w:r w:rsidR="00C816B3" w:rsidRPr="00F5422E">
        <w:rPr>
          <w:rFonts w:ascii="Arial" w:hAnsi="Arial" w:cs="Arial"/>
        </w:rPr>
        <w:t>Richtig is</w:t>
      </w:r>
      <w:r w:rsidR="00934E3A">
        <w:rPr>
          <w:rFonts w:ascii="Arial" w:hAnsi="Arial" w:cs="Arial"/>
        </w:rPr>
        <w:t xml:space="preserve">t jedoch, </w:t>
      </w:r>
      <w:r w:rsidR="00C816B3">
        <w:rPr>
          <w:rFonts w:ascii="Arial" w:hAnsi="Arial" w:cs="Arial"/>
        </w:rPr>
        <w:t>dass Verkäufer</w:t>
      </w:r>
      <w:r w:rsidR="000C2939">
        <w:rPr>
          <w:rFonts w:ascii="Arial" w:hAnsi="Arial" w:cs="Arial"/>
        </w:rPr>
        <w:t xml:space="preserve"> beispielsweise</w:t>
      </w:r>
      <w:r w:rsidR="00C816B3">
        <w:rPr>
          <w:rFonts w:ascii="Arial" w:hAnsi="Arial" w:cs="Arial"/>
        </w:rPr>
        <w:t xml:space="preserve"> </w:t>
      </w:r>
      <w:r w:rsidR="009B3126">
        <w:rPr>
          <w:rFonts w:ascii="Arial" w:hAnsi="Arial" w:cs="Arial"/>
        </w:rPr>
        <w:t>offenlegen</w:t>
      </w:r>
      <w:r w:rsidR="00C816B3" w:rsidRPr="00C816B3">
        <w:rPr>
          <w:rFonts w:ascii="Arial" w:hAnsi="Arial" w:cs="Arial"/>
        </w:rPr>
        <w:t xml:space="preserve"> </w:t>
      </w:r>
      <w:r w:rsidR="00C816B3">
        <w:rPr>
          <w:rFonts w:ascii="Arial" w:hAnsi="Arial" w:cs="Arial"/>
        </w:rPr>
        <w:t xml:space="preserve">müssen, zu welcher Art </w:t>
      </w:r>
      <w:r w:rsidR="00FD225E">
        <w:rPr>
          <w:rFonts w:ascii="Arial" w:hAnsi="Arial" w:cs="Arial"/>
        </w:rPr>
        <w:t xml:space="preserve">und Weise </w:t>
      </w:r>
      <w:r w:rsidR="00C816B3">
        <w:rPr>
          <w:rFonts w:ascii="Arial" w:hAnsi="Arial" w:cs="Arial"/>
        </w:rPr>
        <w:t xml:space="preserve">der Nutzung die angebotene Lizenz </w:t>
      </w:r>
      <w:r w:rsidR="00FD225E">
        <w:rPr>
          <w:rFonts w:ascii="Arial" w:hAnsi="Arial" w:cs="Arial"/>
        </w:rPr>
        <w:t xml:space="preserve">gemäß </w:t>
      </w:r>
      <w:r w:rsidR="009B3126">
        <w:rPr>
          <w:rFonts w:ascii="Arial" w:hAnsi="Arial" w:cs="Arial"/>
        </w:rPr>
        <w:t>den Lizenzbestimmungen</w:t>
      </w:r>
      <w:r w:rsidR="00FD225E">
        <w:rPr>
          <w:rFonts w:ascii="Arial" w:hAnsi="Arial" w:cs="Arial"/>
        </w:rPr>
        <w:t xml:space="preserve"> </w:t>
      </w:r>
      <w:r w:rsidR="00C816B3">
        <w:rPr>
          <w:rFonts w:ascii="Arial" w:hAnsi="Arial" w:cs="Arial"/>
        </w:rPr>
        <w:t xml:space="preserve">berechtigt. </w:t>
      </w:r>
      <w:r w:rsidR="008F51E3">
        <w:rPr>
          <w:rFonts w:ascii="Arial" w:hAnsi="Arial" w:cs="Arial"/>
        </w:rPr>
        <w:t xml:space="preserve">Am Ende </w:t>
      </w:r>
      <w:r w:rsidR="00C816B3" w:rsidRPr="00C934F8">
        <w:rPr>
          <w:rFonts w:ascii="Arial" w:eastAsia="Times New Roman" w:hAnsi="Arial" w:cs="Arial"/>
          <w:lang w:eastAsia="de-DE"/>
        </w:rPr>
        <w:t>geht es bei</w:t>
      </w:r>
      <w:r w:rsidR="008F51E3">
        <w:rPr>
          <w:rFonts w:ascii="Arial" w:eastAsia="Times New Roman" w:hAnsi="Arial" w:cs="Arial"/>
          <w:lang w:eastAsia="de-DE"/>
        </w:rPr>
        <w:t>m Thema</w:t>
      </w:r>
      <w:r w:rsidR="00C816B3" w:rsidRPr="00C934F8">
        <w:rPr>
          <w:rFonts w:ascii="Arial" w:eastAsia="Times New Roman" w:hAnsi="Arial" w:cs="Arial"/>
          <w:lang w:eastAsia="de-DE"/>
        </w:rPr>
        <w:t xml:space="preserve"> Transparenz </w:t>
      </w:r>
      <w:r w:rsidR="008F51E3">
        <w:rPr>
          <w:rFonts w:ascii="Arial" w:eastAsia="Times New Roman" w:hAnsi="Arial" w:cs="Arial"/>
          <w:lang w:eastAsia="de-DE"/>
        </w:rPr>
        <w:t>aber darum</w:t>
      </w:r>
      <w:r w:rsidR="00C816B3" w:rsidRPr="00C934F8">
        <w:rPr>
          <w:rFonts w:ascii="Arial" w:eastAsia="Times New Roman" w:hAnsi="Arial" w:cs="Arial"/>
          <w:lang w:eastAsia="de-DE"/>
        </w:rPr>
        <w:t xml:space="preserve">, Sachverhalte richtig erkennen und einordnen zu können. </w:t>
      </w:r>
      <w:r w:rsidR="008F51E3">
        <w:rPr>
          <w:rFonts w:ascii="Arial" w:eastAsia="Times New Roman" w:hAnsi="Arial" w:cs="Arial"/>
          <w:lang w:eastAsia="de-DE"/>
        </w:rPr>
        <w:t>Da</w:t>
      </w:r>
      <w:r w:rsidR="00C816B3" w:rsidRPr="00C934F8">
        <w:rPr>
          <w:rFonts w:ascii="Arial" w:eastAsia="Times New Roman" w:hAnsi="Arial" w:cs="Arial"/>
          <w:lang w:eastAsia="de-DE"/>
        </w:rPr>
        <w:t xml:space="preserve"> </w:t>
      </w:r>
      <w:r w:rsidR="008F51E3">
        <w:rPr>
          <w:rFonts w:ascii="Arial" w:eastAsia="Times New Roman" w:hAnsi="Arial" w:cs="Arial"/>
          <w:lang w:eastAsia="de-DE"/>
        </w:rPr>
        <w:t>bieten</w:t>
      </w:r>
      <w:r w:rsidR="00C816B3" w:rsidRPr="00C934F8">
        <w:rPr>
          <w:rFonts w:ascii="Arial" w:eastAsia="Times New Roman" w:hAnsi="Arial" w:cs="Arial"/>
          <w:lang w:eastAsia="de-DE"/>
        </w:rPr>
        <w:t xml:space="preserve"> angebliche </w:t>
      </w:r>
      <w:r w:rsidR="008F51E3">
        <w:rPr>
          <w:rFonts w:ascii="Arial" w:eastAsia="Times New Roman" w:hAnsi="Arial" w:cs="Arial"/>
          <w:lang w:eastAsia="de-DE"/>
        </w:rPr>
        <w:t>„</w:t>
      </w:r>
      <w:r w:rsidR="00C816B3" w:rsidRPr="00C934F8">
        <w:rPr>
          <w:rFonts w:ascii="Arial" w:eastAsia="Times New Roman" w:hAnsi="Arial" w:cs="Arial"/>
          <w:lang w:eastAsia="de-DE"/>
        </w:rPr>
        <w:t>Beweise</w:t>
      </w:r>
      <w:r w:rsidR="008F51E3">
        <w:rPr>
          <w:rFonts w:ascii="Arial" w:eastAsia="Times New Roman" w:hAnsi="Arial" w:cs="Arial"/>
          <w:lang w:eastAsia="de-DE"/>
        </w:rPr>
        <w:t>“</w:t>
      </w:r>
      <w:r w:rsidR="00C816B3" w:rsidRPr="00C934F8">
        <w:rPr>
          <w:rFonts w:ascii="Arial" w:eastAsia="Times New Roman" w:hAnsi="Arial" w:cs="Arial"/>
          <w:lang w:eastAsia="de-DE"/>
        </w:rPr>
        <w:t xml:space="preserve"> oder Unmengen von endlosen Verträgen, Nutzungsberechtigungen und technischen Beschreibungen</w:t>
      </w:r>
      <w:r w:rsidR="008F51E3">
        <w:rPr>
          <w:rFonts w:ascii="Arial" w:eastAsia="Times New Roman" w:hAnsi="Arial" w:cs="Arial"/>
          <w:lang w:eastAsia="de-DE"/>
        </w:rPr>
        <w:t xml:space="preserve"> wenig Sicherheit</w:t>
      </w:r>
      <w:r w:rsidR="00C816B3" w:rsidRPr="00C934F8">
        <w:rPr>
          <w:rFonts w:ascii="Arial" w:eastAsia="Times New Roman" w:hAnsi="Arial" w:cs="Arial"/>
          <w:lang w:eastAsia="de-DE"/>
        </w:rPr>
        <w:t xml:space="preserve">, wenn </w:t>
      </w:r>
      <w:r w:rsidR="008F51E3">
        <w:rPr>
          <w:rFonts w:ascii="Arial" w:eastAsia="Times New Roman" w:hAnsi="Arial" w:cs="Arial"/>
          <w:lang w:eastAsia="de-DE"/>
        </w:rPr>
        <w:t>d</w:t>
      </w:r>
      <w:r w:rsidR="00C816B3" w:rsidRPr="00C934F8">
        <w:rPr>
          <w:rFonts w:ascii="Arial" w:eastAsia="Times New Roman" w:hAnsi="Arial" w:cs="Arial"/>
          <w:lang w:eastAsia="de-DE"/>
        </w:rPr>
        <w:t xml:space="preserve">er </w:t>
      </w:r>
      <w:r w:rsidR="008F51E3">
        <w:rPr>
          <w:rFonts w:ascii="Arial" w:eastAsia="Times New Roman" w:hAnsi="Arial" w:cs="Arial"/>
          <w:lang w:eastAsia="de-DE"/>
        </w:rPr>
        <w:t xml:space="preserve">Käufer </w:t>
      </w:r>
      <w:r w:rsidR="00C816B3" w:rsidRPr="00C934F8">
        <w:rPr>
          <w:rFonts w:ascii="Arial" w:eastAsia="Times New Roman" w:hAnsi="Arial" w:cs="Arial"/>
          <w:lang w:eastAsia="de-DE"/>
        </w:rPr>
        <w:t>diese nicht oder nur unzureichend verstehen und bewerten kann</w:t>
      </w:r>
      <w:r w:rsidR="00552C9E">
        <w:rPr>
          <w:rFonts w:ascii="Arial" w:eastAsia="Times New Roman" w:hAnsi="Arial" w:cs="Arial"/>
          <w:lang w:eastAsia="de-DE"/>
        </w:rPr>
        <w:t>.</w:t>
      </w:r>
      <w:r w:rsidR="009B2B78">
        <w:rPr>
          <w:rFonts w:ascii="Arial" w:eastAsia="Times New Roman" w:hAnsi="Arial" w:cs="Arial"/>
          <w:lang w:eastAsia="de-DE"/>
        </w:rPr>
        <w:t xml:space="preserve"> </w:t>
      </w:r>
      <w:r w:rsidR="008F51E3">
        <w:rPr>
          <w:rFonts w:ascii="Arial" w:eastAsia="Times New Roman" w:hAnsi="Arial" w:cs="Arial"/>
          <w:lang w:eastAsia="de-DE"/>
        </w:rPr>
        <w:t>U</w:t>
      </w:r>
      <w:r w:rsidR="008F51E3">
        <w:rPr>
          <w:rFonts w:ascii="Arial" w:eastAsia="Times New Roman" w:hAnsi="Arial" w:cs="Arial"/>
        </w:rPr>
        <w:t>m</w:t>
      </w:r>
      <w:r w:rsidR="008F51E3" w:rsidRPr="00C934F8">
        <w:rPr>
          <w:rFonts w:ascii="Arial" w:eastAsia="Times New Roman" w:hAnsi="Arial" w:cs="Arial"/>
        </w:rPr>
        <w:t xml:space="preserve"> </w:t>
      </w:r>
      <w:r w:rsidR="008F51E3">
        <w:rPr>
          <w:rFonts w:ascii="Arial" w:eastAsia="Times New Roman" w:hAnsi="Arial" w:cs="Arial"/>
        </w:rPr>
        <w:t xml:space="preserve">wirklich </w:t>
      </w:r>
      <w:r w:rsidR="008F51E3" w:rsidRPr="00C934F8">
        <w:rPr>
          <w:rFonts w:ascii="Arial" w:eastAsia="Times New Roman" w:hAnsi="Arial" w:cs="Arial"/>
        </w:rPr>
        <w:t>für Investit</w:t>
      </w:r>
      <w:r w:rsidR="008F51E3">
        <w:rPr>
          <w:rFonts w:ascii="Arial" w:eastAsia="Times New Roman" w:hAnsi="Arial" w:cs="Arial"/>
        </w:rPr>
        <w:t xml:space="preserve">ionssicherheit beim Kunden zu sorgen, </w:t>
      </w:r>
      <w:r w:rsidR="00C816B3" w:rsidRPr="00C934F8">
        <w:rPr>
          <w:rFonts w:ascii="Arial" w:eastAsia="Times New Roman" w:hAnsi="Arial" w:cs="Arial"/>
        </w:rPr>
        <w:t>übernehmen</w:t>
      </w:r>
      <w:r w:rsidR="000C2939">
        <w:rPr>
          <w:rFonts w:ascii="Arial" w:eastAsia="Times New Roman" w:hAnsi="Arial" w:cs="Arial"/>
        </w:rPr>
        <w:t xml:space="preserve"> versierte</w:t>
      </w:r>
      <w:r w:rsidR="00F5422E">
        <w:rPr>
          <w:rFonts w:ascii="Arial" w:eastAsia="Times New Roman" w:hAnsi="Arial" w:cs="Arial"/>
        </w:rPr>
        <w:t xml:space="preserve"> Händler </w:t>
      </w:r>
      <w:r w:rsidR="005A7521">
        <w:rPr>
          <w:rFonts w:ascii="Arial" w:eastAsia="Times New Roman" w:hAnsi="Arial" w:cs="Arial"/>
        </w:rPr>
        <w:t xml:space="preserve">daher </w:t>
      </w:r>
      <w:r w:rsidR="00F5422E">
        <w:rPr>
          <w:rFonts w:ascii="Arial" w:eastAsia="Times New Roman" w:hAnsi="Arial" w:cs="Arial"/>
        </w:rPr>
        <w:t>die Prüfung der Lizenzen</w:t>
      </w:r>
      <w:r w:rsidR="008F51E3">
        <w:rPr>
          <w:rFonts w:ascii="Arial" w:eastAsia="Times New Roman" w:hAnsi="Arial" w:cs="Arial"/>
        </w:rPr>
        <w:t xml:space="preserve"> für den Kunden und geben </w:t>
      </w:r>
      <w:r w:rsidR="00C816B3" w:rsidRPr="00C934F8">
        <w:rPr>
          <w:rFonts w:ascii="Arial" w:eastAsia="Times New Roman" w:hAnsi="Arial" w:cs="Arial"/>
        </w:rPr>
        <w:t xml:space="preserve">ihm </w:t>
      </w:r>
      <w:r w:rsidR="000C2939">
        <w:rPr>
          <w:rFonts w:ascii="Arial" w:eastAsia="Times New Roman" w:hAnsi="Arial" w:cs="Arial"/>
        </w:rPr>
        <w:t xml:space="preserve">schriftlich </w:t>
      </w:r>
      <w:r w:rsidR="00C816B3" w:rsidRPr="00C934F8">
        <w:rPr>
          <w:rFonts w:ascii="Arial" w:eastAsia="Times New Roman" w:hAnsi="Arial" w:cs="Arial"/>
        </w:rPr>
        <w:t>die Garantie, dass die gel</w:t>
      </w:r>
      <w:r w:rsidR="00F5422E">
        <w:rPr>
          <w:rFonts w:ascii="Arial" w:eastAsia="Times New Roman" w:hAnsi="Arial" w:cs="Arial"/>
        </w:rPr>
        <w:t>ieferte</w:t>
      </w:r>
      <w:r w:rsidR="00C816B3" w:rsidRPr="00C934F8">
        <w:rPr>
          <w:rFonts w:ascii="Arial" w:eastAsia="Times New Roman" w:hAnsi="Arial" w:cs="Arial"/>
        </w:rPr>
        <w:t xml:space="preserve"> </w:t>
      </w:r>
      <w:r w:rsidR="00F5422E">
        <w:rPr>
          <w:rFonts w:ascii="Arial" w:eastAsia="Times New Roman" w:hAnsi="Arial" w:cs="Arial"/>
        </w:rPr>
        <w:t>Ware</w:t>
      </w:r>
      <w:r w:rsidR="00C816B3" w:rsidRPr="00C934F8">
        <w:rPr>
          <w:rFonts w:ascii="Arial" w:eastAsia="Times New Roman" w:hAnsi="Arial" w:cs="Arial"/>
        </w:rPr>
        <w:t xml:space="preserve"> einwandfrei </w:t>
      </w:r>
      <w:r w:rsidR="00F5422E">
        <w:rPr>
          <w:rFonts w:ascii="Arial" w:eastAsia="Times New Roman" w:hAnsi="Arial" w:cs="Arial"/>
        </w:rPr>
        <w:t>ist</w:t>
      </w:r>
      <w:r w:rsidR="00C816B3" w:rsidRPr="00C934F8">
        <w:rPr>
          <w:rFonts w:ascii="Arial" w:eastAsia="Times New Roman" w:hAnsi="Arial" w:cs="Arial"/>
        </w:rPr>
        <w:t xml:space="preserve"> – inklusive Haftungsfreistellungen</w:t>
      </w:r>
      <w:r w:rsidR="00FF3468">
        <w:rPr>
          <w:rFonts w:ascii="Arial" w:eastAsia="Times New Roman" w:hAnsi="Arial" w:cs="Arial"/>
        </w:rPr>
        <w:t>,</w:t>
      </w:r>
      <w:r w:rsidR="00C816B3" w:rsidRPr="00C934F8">
        <w:rPr>
          <w:rFonts w:ascii="Arial" w:eastAsia="Times New Roman" w:hAnsi="Arial" w:cs="Arial"/>
        </w:rPr>
        <w:t xml:space="preserve"> </w:t>
      </w:r>
      <w:r w:rsidR="008F51E3">
        <w:rPr>
          <w:rFonts w:ascii="Arial" w:eastAsia="Times New Roman" w:hAnsi="Arial" w:cs="Arial"/>
        </w:rPr>
        <w:t>einer</w:t>
      </w:r>
      <w:r w:rsidR="00C816B3" w:rsidRPr="00C934F8">
        <w:rPr>
          <w:rFonts w:ascii="Arial" w:eastAsia="Times New Roman" w:hAnsi="Arial" w:cs="Arial"/>
        </w:rPr>
        <w:t xml:space="preserve"> Versicherung für Vermögensschäden</w:t>
      </w:r>
      <w:r w:rsidR="00B37204">
        <w:rPr>
          <w:rFonts w:ascii="Arial" w:eastAsia="Times New Roman" w:hAnsi="Arial" w:cs="Arial"/>
        </w:rPr>
        <w:t xml:space="preserve"> </w:t>
      </w:r>
      <w:r w:rsidR="00FF3468">
        <w:rPr>
          <w:rFonts w:ascii="Arial" w:eastAsia="Times New Roman" w:hAnsi="Arial" w:cs="Arial"/>
        </w:rPr>
        <w:t>sowie</w:t>
      </w:r>
      <w:r w:rsidR="00B37204">
        <w:rPr>
          <w:rFonts w:ascii="Arial" w:eastAsia="Times New Roman" w:hAnsi="Arial" w:cs="Arial"/>
        </w:rPr>
        <w:t xml:space="preserve"> </w:t>
      </w:r>
      <w:r w:rsidR="00001D59">
        <w:rPr>
          <w:rFonts w:ascii="Arial" w:eastAsia="Times New Roman" w:hAnsi="Arial" w:cs="Arial"/>
        </w:rPr>
        <w:t xml:space="preserve">vorgangsbezogene </w:t>
      </w:r>
      <w:r w:rsidR="00B37204">
        <w:rPr>
          <w:rFonts w:ascii="Arial" w:eastAsia="Times New Roman" w:hAnsi="Arial" w:cs="Arial"/>
        </w:rPr>
        <w:t>Testate von Wirtschaftsprüfern</w:t>
      </w:r>
      <w:r w:rsidR="008F51E3">
        <w:rPr>
          <w:rFonts w:ascii="Arial" w:eastAsia="Times New Roman" w:hAnsi="Arial" w:cs="Arial"/>
        </w:rPr>
        <w:t>.</w:t>
      </w:r>
    </w:p>
    <w:p w14:paraId="0629556F" w14:textId="77777777" w:rsidR="0073355E" w:rsidRDefault="00BB583A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Cs w:val="28"/>
          <w:lang w:eastAsia="de-DE"/>
        </w:rPr>
      </w:pPr>
      <w:r w:rsidRPr="00BB583A">
        <w:rPr>
          <w:rFonts w:ascii="Arial" w:hAnsi="Arial" w:cs="Arial"/>
          <w:b/>
        </w:rPr>
        <w:t>Fazit: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13FA7">
        <w:rPr>
          <w:rFonts w:ascii="Arial" w:hAnsi="Arial" w:cs="Arial"/>
        </w:rPr>
        <w:t>„</w:t>
      </w:r>
      <w:r w:rsidR="00513FA7">
        <w:rPr>
          <w:rFonts w:ascii="Arial" w:hAnsi="Arial" w:cs="Arial"/>
          <w:szCs w:val="28"/>
          <w:lang w:eastAsia="de-DE"/>
        </w:rPr>
        <w:t xml:space="preserve">Der Handel mit gebrauchten Softwarelizenzen ist </w:t>
      </w:r>
      <w:r w:rsidR="004946CC">
        <w:rPr>
          <w:rFonts w:ascii="Arial" w:hAnsi="Arial" w:cs="Arial"/>
          <w:szCs w:val="28"/>
          <w:lang w:eastAsia="de-DE"/>
        </w:rPr>
        <w:t xml:space="preserve">völlig legal und für viele Unternehmen und öffentliche Einrichtungen daher eine sinnvolle und vor allem kostengünstige Alternative zur Anschaffung neuer Software. </w:t>
      </w:r>
      <w:r w:rsidR="004946CC" w:rsidRPr="00C934F8">
        <w:rPr>
          <w:rFonts w:ascii="Arial" w:eastAsia="Times New Roman" w:hAnsi="Arial" w:cs="Arial"/>
          <w:lang w:eastAsia="de-DE"/>
        </w:rPr>
        <w:t xml:space="preserve">Allerdings ist das Geschäft sehr </w:t>
      </w:r>
      <w:r w:rsidR="004946CC" w:rsidRPr="00903765">
        <w:rPr>
          <w:rFonts w:ascii="Arial" w:eastAsia="Times New Roman" w:hAnsi="Arial" w:cs="Arial"/>
          <w:lang w:eastAsia="de-DE"/>
        </w:rPr>
        <w:t>komplex.</w:t>
      </w:r>
      <w:r w:rsidR="008C5427" w:rsidRPr="00903765">
        <w:rPr>
          <w:rFonts w:ascii="Arial" w:eastAsia="Times New Roman" w:hAnsi="Arial" w:cs="Arial"/>
          <w:lang w:eastAsia="de-DE"/>
        </w:rPr>
        <w:t xml:space="preserve"> Zwar müssen sich auch bei Gebrauchtsoftware</w:t>
      </w:r>
      <w:r w:rsidR="008C5427" w:rsidRPr="00903765">
        <w:rPr>
          <w:rFonts w:ascii="Arial" w:hAnsi="Arial" w:cs="Arial"/>
        </w:rPr>
        <w:t xml:space="preserve"> Händler oder Verkäufer genau wie alle anderen an die „vertragstypischen Pflichten beim </w:t>
      </w:r>
      <w:r w:rsidR="008C5427" w:rsidRPr="00903765">
        <w:rPr>
          <w:rFonts w:ascii="Arial" w:hAnsi="Arial" w:cs="Arial"/>
          <w:iCs/>
        </w:rPr>
        <w:t>Kaufvertrag</w:t>
      </w:r>
      <w:r w:rsidR="008C5427" w:rsidRPr="00903765">
        <w:rPr>
          <w:rFonts w:ascii="Arial" w:hAnsi="Arial" w:cs="Arial"/>
        </w:rPr>
        <w:t xml:space="preserve">“ des Bürgerlichen Gesetzbuches halten. Hier ist unter anderem festgelegt, dass der Verkäufer dem Käufer das Eigentum an dem jeweiligen Verkaufsobjekt – in diesem Fall </w:t>
      </w:r>
      <w:r w:rsidR="00D5150D">
        <w:rPr>
          <w:rFonts w:ascii="Arial" w:hAnsi="Arial" w:cs="Arial"/>
        </w:rPr>
        <w:t>entsprechend der Aussage des EuGH an der Softwarekopie</w:t>
      </w:r>
      <w:r w:rsidR="008C5427" w:rsidRPr="00903765">
        <w:rPr>
          <w:rFonts w:ascii="Arial" w:hAnsi="Arial" w:cs="Arial"/>
        </w:rPr>
        <w:t xml:space="preserve"> – verschaffen muss. Doch können Unternehmen die zugehörigen Pap</w:t>
      </w:r>
      <w:r w:rsidR="00C23EB7" w:rsidRPr="00903765">
        <w:rPr>
          <w:rFonts w:ascii="Arial" w:hAnsi="Arial" w:cs="Arial"/>
        </w:rPr>
        <w:t>iere wie Lieferschein, Rechnung oder</w:t>
      </w:r>
      <w:r w:rsidR="008C5427" w:rsidRPr="00903765">
        <w:rPr>
          <w:rFonts w:ascii="Arial" w:hAnsi="Arial" w:cs="Arial"/>
        </w:rPr>
        <w:t xml:space="preserve"> Deinstallationsbestätigung</w:t>
      </w:r>
      <w:r w:rsidR="00C23EB7" w:rsidRPr="00903765">
        <w:rPr>
          <w:rFonts w:ascii="Arial" w:hAnsi="Arial" w:cs="Arial"/>
        </w:rPr>
        <w:t xml:space="preserve"> in Eigenregie</w:t>
      </w:r>
      <w:r w:rsidR="008C5427" w:rsidRPr="00903765">
        <w:rPr>
          <w:rFonts w:ascii="Arial" w:hAnsi="Arial" w:cs="Arial"/>
        </w:rPr>
        <w:t xml:space="preserve"> auf Echtheit </w:t>
      </w:r>
      <w:r w:rsidR="008C5427" w:rsidRPr="00903765">
        <w:rPr>
          <w:rFonts w:ascii="Arial" w:hAnsi="Arial" w:cs="Arial"/>
        </w:rPr>
        <w:lastRenderedPageBreak/>
        <w:t>überp</w:t>
      </w:r>
      <w:r w:rsidR="00C23EB7" w:rsidRPr="00903765">
        <w:rPr>
          <w:rFonts w:ascii="Arial" w:hAnsi="Arial" w:cs="Arial"/>
        </w:rPr>
        <w:t>r</w:t>
      </w:r>
      <w:r w:rsidR="008C5427" w:rsidRPr="00903765">
        <w:rPr>
          <w:rFonts w:ascii="Arial" w:hAnsi="Arial" w:cs="Arial"/>
        </w:rPr>
        <w:t>üfen?</w:t>
      </w:r>
      <w:r w:rsidR="008C5427" w:rsidRPr="00903765">
        <w:rPr>
          <w:rFonts w:ascii="Arial" w:hAnsi="Arial" w:cs="Arial"/>
          <w:szCs w:val="28"/>
          <w:lang w:eastAsia="de-DE"/>
        </w:rPr>
        <w:t xml:space="preserve"> </w:t>
      </w:r>
      <w:r w:rsidR="001B2EB5" w:rsidRPr="00903765">
        <w:rPr>
          <w:rFonts w:ascii="Arial" w:hAnsi="Arial" w:cs="Arial"/>
          <w:szCs w:val="28"/>
          <w:lang w:eastAsia="de-DE"/>
        </w:rPr>
        <w:t>Ein</w:t>
      </w:r>
      <w:r w:rsidR="001B2EB5">
        <w:rPr>
          <w:rFonts w:ascii="Arial" w:hAnsi="Arial" w:cs="Arial"/>
          <w:szCs w:val="28"/>
          <w:lang w:eastAsia="de-DE"/>
        </w:rPr>
        <w:t xml:space="preserve"> gut</w:t>
      </w:r>
      <w:r w:rsidR="00265930">
        <w:rPr>
          <w:rFonts w:ascii="Arial" w:hAnsi="Arial" w:cs="Arial"/>
          <w:szCs w:val="28"/>
          <w:lang w:eastAsia="de-DE"/>
        </w:rPr>
        <w:t>er Weg für Unternehmen</w:t>
      </w:r>
      <w:r w:rsidR="001B2EB5">
        <w:rPr>
          <w:rFonts w:ascii="Arial" w:hAnsi="Arial" w:cs="Arial"/>
          <w:szCs w:val="28"/>
          <w:lang w:eastAsia="de-DE"/>
        </w:rPr>
        <w:t xml:space="preserve"> </w:t>
      </w:r>
      <w:r w:rsidR="00767549">
        <w:rPr>
          <w:rFonts w:ascii="Arial" w:hAnsi="Arial" w:cs="Arial"/>
          <w:szCs w:val="28"/>
          <w:lang w:eastAsia="de-DE"/>
        </w:rPr>
        <w:t xml:space="preserve">ist </w:t>
      </w:r>
      <w:r w:rsidR="00D30588">
        <w:rPr>
          <w:rFonts w:ascii="Arial" w:hAnsi="Arial" w:cs="Arial"/>
          <w:szCs w:val="28"/>
          <w:lang w:eastAsia="de-DE"/>
        </w:rPr>
        <w:t>daher</w:t>
      </w:r>
      <w:r w:rsidR="004C5010">
        <w:rPr>
          <w:rFonts w:ascii="Arial" w:hAnsi="Arial" w:cs="Arial"/>
          <w:szCs w:val="28"/>
          <w:lang w:eastAsia="de-DE"/>
        </w:rPr>
        <w:t>,</w:t>
      </w:r>
      <w:r w:rsidR="00D30588">
        <w:rPr>
          <w:rFonts w:ascii="Arial" w:hAnsi="Arial" w:cs="Arial"/>
          <w:szCs w:val="28"/>
          <w:lang w:eastAsia="de-DE"/>
        </w:rPr>
        <w:t xml:space="preserve"> </w:t>
      </w:r>
      <w:r w:rsidR="001B2EB5">
        <w:rPr>
          <w:rFonts w:ascii="Arial" w:hAnsi="Arial" w:cs="Arial"/>
          <w:szCs w:val="28"/>
          <w:lang w:eastAsia="de-DE"/>
        </w:rPr>
        <w:t xml:space="preserve">auf einen </w:t>
      </w:r>
      <w:r w:rsidR="00971E28">
        <w:rPr>
          <w:rFonts w:ascii="Arial" w:hAnsi="Arial" w:cs="Arial"/>
          <w:szCs w:val="28"/>
          <w:lang w:eastAsia="de-DE"/>
        </w:rPr>
        <w:t>versierten</w:t>
      </w:r>
      <w:r w:rsidR="001B2EB5">
        <w:rPr>
          <w:rFonts w:ascii="Arial" w:hAnsi="Arial" w:cs="Arial"/>
          <w:szCs w:val="28"/>
          <w:lang w:eastAsia="de-DE"/>
        </w:rPr>
        <w:t xml:space="preserve"> Händler zu vertrauen</w:t>
      </w:r>
      <w:r w:rsidR="00FD77A2">
        <w:rPr>
          <w:rFonts w:ascii="Arial" w:hAnsi="Arial" w:cs="Arial"/>
          <w:szCs w:val="28"/>
          <w:lang w:eastAsia="de-DE"/>
        </w:rPr>
        <w:t>, der die Lizenzen</w:t>
      </w:r>
      <w:r w:rsidR="004C5010">
        <w:rPr>
          <w:rFonts w:ascii="Arial" w:hAnsi="Arial" w:cs="Arial"/>
          <w:szCs w:val="28"/>
          <w:lang w:eastAsia="de-DE"/>
        </w:rPr>
        <w:t xml:space="preserve"> bereits beim Ankauf penibel auf die</w:t>
      </w:r>
      <w:r w:rsidR="00FD77A2">
        <w:rPr>
          <w:rFonts w:ascii="Arial" w:hAnsi="Arial" w:cs="Arial"/>
          <w:szCs w:val="28"/>
          <w:lang w:eastAsia="de-DE"/>
        </w:rPr>
        <w:t xml:space="preserve"> rechtlichen </w:t>
      </w:r>
      <w:r w:rsidR="0013284A">
        <w:rPr>
          <w:rFonts w:ascii="Arial" w:hAnsi="Arial" w:cs="Arial"/>
          <w:szCs w:val="28"/>
          <w:lang w:eastAsia="de-DE"/>
        </w:rPr>
        <w:t>Voraussetzungen prüft</w:t>
      </w:r>
      <w:r w:rsidR="0062066D">
        <w:rPr>
          <w:rFonts w:ascii="Arial" w:hAnsi="Arial" w:cs="Arial"/>
          <w:szCs w:val="28"/>
          <w:lang w:eastAsia="de-DE"/>
        </w:rPr>
        <w:t xml:space="preserve"> und dem Kunden gegenüber eine Garantie zur Lieferung einwandfreier Ware übernimmt</w:t>
      </w:r>
      <w:r w:rsidR="00BA5C08">
        <w:rPr>
          <w:rFonts w:ascii="Arial" w:hAnsi="Arial" w:cs="Arial"/>
          <w:szCs w:val="28"/>
          <w:lang w:eastAsia="de-DE"/>
        </w:rPr>
        <w:t xml:space="preserve">“, erklärt </w:t>
      </w:r>
      <w:r w:rsidR="00BA5C08" w:rsidRPr="00BA5C08">
        <w:rPr>
          <w:rFonts w:ascii="Arial" w:hAnsi="Arial" w:cs="Arial"/>
          <w:szCs w:val="28"/>
          <w:lang w:eastAsia="de-DE"/>
        </w:rPr>
        <w:t xml:space="preserve">Andreas E. </w:t>
      </w:r>
      <w:proofErr w:type="spellStart"/>
      <w:r w:rsidR="00BA5C08" w:rsidRPr="00BA5C08">
        <w:rPr>
          <w:rFonts w:ascii="Arial" w:hAnsi="Arial" w:cs="Arial"/>
          <w:szCs w:val="28"/>
          <w:lang w:eastAsia="de-DE"/>
        </w:rPr>
        <w:t>Thyen</w:t>
      </w:r>
      <w:proofErr w:type="spellEnd"/>
      <w:r w:rsidR="00BA5C08" w:rsidRPr="00BA5C08">
        <w:rPr>
          <w:rFonts w:ascii="Arial" w:hAnsi="Arial" w:cs="Arial"/>
          <w:szCs w:val="28"/>
          <w:lang w:eastAsia="de-DE"/>
        </w:rPr>
        <w:t>, Präsident des Verwaltungsrats der Lizen</w:t>
      </w:r>
      <w:r w:rsidR="007B295D">
        <w:rPr>
          <w:rFonts w:ascii="Arial" w:hAnsi="Arial" w:cs="Arial"/>
          <w:szCs w:val="28"/>
          <w:lang w:eastAsia="de-DE"/>
        </w:rPr>
        <w:t>z</w:t>
      </w:r>
      <w:r w:rsidR="00CA70A6">
        <w:rPr>
          <w:rFonts w:ascii="Arial" w:hAnsi="Arial" w:cs="Arial"/>
          <w:szCs w:val="28"/>
          <w:lang w:eastAsia="de-DE"/>
        </w:rPr>
        <w:t>d</w:t>
      </w:r>
      <w:r w:rsidR="00BA5C08" w:rsidRPr="00BA5C08">
        <w:rPr>
          <w:rFonts w:ascii="Arial" w:hAnsi="Arial" w:cs="Arial"/>
          <w:szCs w:val="28"/>
          <w:lang w:eastAsia="de-DE"/>
        </w:rPr>
        <w:t>irekt AG</w:t>
      </w:r>
      <w:r w:rsidR="00BA5DD1">
        <w:rPr>
          <w:rFonts w:ascii="Arial" w:hAnsi="Arial" w:cs="Arial"/>
          <w:szCs w:val="28"/>
          <w:lang w:eastAsia="de-DE"/>
        </w:rPr>
        <w:t>.</w:t>
      </w:r>
      <w:r w:rsidR="0062066D">
        <w:rPr>
          <w:rFonts w:ascii="Arial" w:hAnsi="Arial" w:cs="Arial"/>
          <w:szCs w:val="28"/>
          <w:lang w:eastAsia="de-DE"/>
        </w:rPr>
        <w:t xml:space="preserve"> </w:t>
      </w:r>
    </w:p>
    <w:p w14:paraId="7ABF27E3" w14:textId="56FDB126" w:rsidR="00477221" w:rsidRDefault="00477221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Cs w:val="28"/>
          <w:lang w:eastAsia="de-DE"/>
        </w:rPr>
      </w:pPr>
    </w:p>
    <w:p w14:paraId="3D8CD3B0" w14:textId="77777777" w:rsidR="00477221" w:rsidRDefault="00477221" w:rsidP="008F574E">
      <w:pPr>
        <w:rPr>
          <w:rFonts w:ascii="Arial" w:hAnsi="Arial" w:cs="Arial"/>
          <w:b/>
          <w:sz w:val="20"/>
          <w:szCs w:val="20"/>
        </w:rPr>
      </w:pPr>
    </w:p>
    <w:p w14:paraId="109FADB0" w14:textId="77777777" w:rsidR="00943A8D" w:rsidRDefault="00943A8D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Cs w:val="28"/>
          <w:lang w:eastAsia="de-DE"/>
        </w:rPr>
      </w:pPr>
    </w:p>
    <w:p w14:paraId="58D6E18C" w14:textId="77777777" w:rsidR="008F574E" w:rsidRDefault="008F574E" w:rsidP="00D169C0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Cs w:val="28"/>
          <w:lang w:eastAsia="de-DE"/>
        </w:rPr>
      </w:pPr>
    </w:p>
    <w:sectPr w:rsidR="008F574E" w:rsidSect="0098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FC3C" w14:textId="77777777" w:rsidR="00B07A1C" w:rsidRDefault="00B07A1C" w:rsidP="00A91B27">
      <w:pPr>
        <w:spacing w:after="0" w:line="240" w:lineRule="auto"/>
      </w:pPr>
      <w:r>
        <w:separator/>
      </w:r>
    </w:p>
  </w:endnote>
  <w:endnote w:type="continuationSeparator" w:id="0">
    <w:p w14:paraId="1FC3A3C9" w14:textId="77777777" w:rsidR="00B07A1C" w:rsidRDefault="00B07A1C" w:rsidP="00A9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27F2" w14:textId="77777777" w:rsidR="00B07A1C" w:rsidRDefault="00B07A1C" w:rsidP="00A91B27">
      <w:pPr>
        <w:spacing w:after="0" w:line="240" w:lineRule="auto"/>
      </w:pPr>
      <w:r>
        <w:separator/>
      </w:r>
    </w:p>
  </w:footnote>
  <w:footnote w:type="continuationSeparator" w:id="0">
    <w:p w14:paraId="65835ACF" w14:textId="77777777" w:rsidR="00B07A1C" w:rsidRDefault="00B07A1C" w:rsidP="00A9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B3A58"/>
    <w:multiLevelType w:val="hybridMultilevel"/>
    <w:tmpl w:val="92EE3430"/>
    <w:lvl w:ilvl="0" w:tplc="143EE2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4143"/>
    <w:multiLevelType w:val="hybridMultilevel"/>
    <w:tmpl w:val="BEAC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00B6"/>
    <w:multiLevelType w:val="hybridMultilevel"/>
    <w:tmpl w:val="3D122E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A0"/>
    <w:rsid w:val="00001CA5"/>
    <w:rsid w:val="00001D59"/>
    <w:rsid w:val="00013C83"/>
    <w:rsid w:val="00014610"/>
    <w:rsid w:val="0001546A"/>
    <w:rsid w:val="00021879"/>
    <w:rsid w:val="000316D2"/>
    <w:rsid w:val="00046D17"/>
    <w:rsid w:val="00047509"/>
    <w:rsid w:val="00056C46"/>
    <w:rsid w:val="00057479"/>
    <w:rsid w:val="000602E9"/>
    <w:rsid w:val="000623E0"/>
    <w:rsid w:val="000632C1"/>
    <w:rsid w:val="00081417"/>
    <w:rsid w:val="000854EF"/>
    <w:rsid w:val="000902C5"/>
    <w:rsid w:val="00092FEB"/>
    <w:rsid w:val="00093B2D"/>
    <w:rsid w:val="000A7FB9"/>
    <w:rsid w:val="000B1910"/>
    <w:rsid w:val="000B4B6F"/>
    <w:rsid w:val="000B6691"/>
    <w:rsid w:val="000B6B34"/>
    <w:rsid w:val="000B7386"/>
    <w:rsid w:val="000C2939"/>
    <w:rsid w:val="000D02ED"/>
    <w:rsid w:val="000D55C3"/>
    <w:rsid w:val="000D742E"/>
    <w:rsid w:val="000D7DEB"/>
    <w:rsid w:val="000E5B7C"/>
    <w:rsid w:val="000E642F"/>
    <w:rsid w:val="000F1084"/>
    <w:rsid w:val="000F4B2E"/>
    <w:rsid w:val="000F6845"/>
    <w:rsid w:val="0012405E"/>
    <w:rsid w:val="00124709"/>
    <w:rsid w:val="00124A6C"/>
    <w:rsid w:val="00131499"/>
    <w:rsid w:val="0013284A"/>
    <w:rsid w:val="00141739"/>
    <w:rsid w:val="00146781"/>
    <w:rsid w:val="0014760E"/>
    <w:rsid w:val="001503F8"/>
    <w:rsid w:val="001546DB"/>
    <w:rsid w:val="001555C6"/>
    <w:rsid w:val="001570C9"/>
    <w:rsid w:val="00163D16"/>
    <w:rsid w:val="00170ECE"/>
    <w:rsid w:val="001936B5"/>
    <w:rsid w:val="001A2937"/>
    <w:rsid w:val="001B0F1C"/>
    <w:rsid w:val="001B2EB5"/>
    <w:rsid w:val="001B7ED7"/>
    <w:rsid w:val="001D7B73"/>
    <w:rsid w:val="001F2FBB"/>
    <w:rsid w:val="001F4F1E"/>
    <w:rsid w:val="001F55D6"/>
    <w:rsid w:val="001F5885"/>
    <w:rsid w:val="00214A94"/>
    <w:rsid w:val="0021686F"/>
    <w:rsid w:val="00227C01"/>
    <w:rsid w:val="002330C9"/>
    <w:rsid w:val="0023384C"/>
    <w:rsid w:val="00257D1A"/>
    <w:rsid w:val="00265930"/>
    <w:rsid w:val="00273C4B"/>
    <w:rsid w:val="0028167E"/>
    <w:rsid w:val="00283095"/>
    <w:rsid w:val="00292C8D"/>
    <w:rsid w:val="002972D0"/>
    <w:rsid w:val="002A35FB"/>
    <w:rsid w:val="002B15A2"/>
    <w:rsid w:val="002C1F62"/>
    <w:rsid w:val="002C76DC"/>
    <w:rsid w:val="002E154D"/>
    <w:rsid w:val="002E7432"/>
    <w:rsid w:val="002F4F3A"/>
    <w:rsid w:val="002F5B61"/>
    <w:rsid w:val="0030084D"/>
    <w:rsid w:val="00311FA0"/>
    <w:rsid w:val="00313583"/>
    <w:rsid w:val="00321910"/>
    <w:rsid w:val="00323CD0"/>
    <w:rsid w:val="00331052"/>
    <w:rsid w:val="00337B66"/>
    <w:rsid w:val="003408CD"/>
    <w:rsid w:val="00351714"/>
    <w:rsid w:val="00352B47"/>
    <w:rsid w:val="003539B8"/>
    <w:rsid w:val="00354002"/>
    <w:rsid w:val="00355E03"/>
    <w:rsid w:val="00363490"/>
    <w:rsid w:val="00367817"/>
    <w:rsid w:val="00370A63"/>
    <w:rsid w:val="00395932"/>
    <w:rsid w:val="00396C6F"/>
    <w:rsid w:val="003A47AD"/>
    <w:rsid w:val="003A70C1"/>
    <w:rsid w:val="003B3BE6"/>
    <w:rsid w:val="003C009F"/>
    <w:rsid w:val="003C28CE"/>
    <w:rsid w:val="003C7181"/>
    <w:rsid w:val="003F2645"/>
    <w:rsid w:val="003F3641"/>
    <w:rsid w:val="003F41ED"/>
    <w:rsid w:val="0040005E"/>
    <w:rsid w:val="00404965"/>
    <w:rsid w:val="004106B8"/>
    <w:rsid w:val="00411C07"/>
    <w:rsid w:val="004334E0"/>
    <w:rsid w:val="0044081D"/>
    <w:rsid w:val="004471ED"/>
    <w:rsid w:val="004520F8"/>
    <w:rsid w:val="004521E2"/>
    <w:rsid w:val="00455C48"/>
    <w:rsid w:val="00461CA0"/>
    <w:rsid w:val="00473F66"/>
    <w:rsid w:val="00477221"/>
    <w:rsid w:val="00485A0E"/>
    <w:rsid w:val="00494296"/>
    <w:rsid w:val="004946CC"/>
    <w:rsid w:val="004976BA"/>
    <w:rsid w:val="004B6D00"/>
    <w:rsid w:val="004C23F4"/>
    <w:rsid w:val="004C4640"/>
    <w:rsid w:val="004C5010"/>
    <w:rsid w:val="004D3646"/>
    <w:rsid w:val="004D37C6"/>
    <w:rsid w:val="004D5E33"/>
    <w:rsid w:val="004E29F5"/>
    <w:rsid w:val="004F2A2D"/>
    <w:rsid w:val="004F3110"/>
    <w:rsid w:val="004F4E39"/>
    <w:rsid w:val="004F58FB"/>
    <w:rsid w:val="004F6602"/>
    <w:rsid w:val="00513FA7"/>
    <w:rsid w:val="00530D45"/>
    <w:rsid w:val="0054751A"/>
    <w:rsid w:val="00552BB2"/>
    <w:rsid w:val="00552C9E"/>
    <w:rsid w:val="005547E0"/>
    <w:rsid w:val="00570DA9"/>
    <w:rsid w:val="00582C70"/>
    <w:rsid w:val="005A1E7B"/>
    <w:rsid w:val="005A39E2"/>
    <w:rsid w:val="005A4EDF"/>
    <w:rsid w:val="005A6387"/>
    <w:rsid w:val="005A6468"/>
    <w:rsid w:val="005A7521"/>
    <w:rsid w:val="005A7AB2"/>
    <w:rsid w:val="005B2D12"/>
    <w:rsid w:val="005C27D8"/>
    <w:rsid w:val="005C727D"/>
    <w:rsid w:val="005D773F"/>
    <w:rsid w:val="005E0548"/>
    <w:rsid w:val="00600ACA"/>
    <w:rsid w:val="006044E4"/>
    <w:rsid w:val="00604E46"/>
    <w:rsid w:val="006069C2"/>
    <w:rsid w:val="006078A2"/>
    <w:rsid w:val="006165D4"/>
    <w:rsid w:val="00616B77"/>
    <w:rsid w:val="0062066D"/>
    <w:rsid w:val="006413D7"/>
    <w:rsid w:val="0064707A"/>
    <w:rsid w:val="0065258D"/>
    <w:rsid w:val="0065399B"/>
    <w:rsid w:val="00655A36"/>
    <w:rsid w:val="00665099"/>
    <w:rsid w:val="006820E5"/>
    <w:rsid w:val="00682F4E"/>
    <w:rsid w:val="0068369D"/>
    <w:rsid w:val="00692565"/>
    <w:rsid w:val="006926E8"/>
    <w:rsid w:val="00692A10"/>
    <w:rsid w:val="006A4EC7"/>
    <w:rsid w:val="006A5919"/>
    <w:rsid w:val="006B5E1D"/>
    <w:rsid w:val="006B620E"/>
    <w:rsid w:val="006C0D9B"/>
    <w:rsid w:val="006D1387"/>
    <w:rsid w:val="006D26F1"/>
    <w:rsid w:val="006E1176"/>
    <w:rsid w:val="006E2903"/>
    <w:rsid w:val="006E64C0"/>
    <w:rsid w:val="006E6B3E"/>
    <w:rsid w:val="00700B8E"/>
    <w:rsid w:val="00703876"/>
    <w:rsid w:val="00704086"/>
    <w:rsid w:val="00704896"/>
    <w:rsid w:val="0071566F"/>
    <w:rsid w:val="007245A1"/>
    <w:rsid w:val="00725ED6"/>
    <w:rsid w:val="00727D73"/>
    <w:rsid w:val="0073355E"/>
    <w:rsid w:val="0074075E"/>
    <w:rsid w:val="007409A0"/>
    <w:rsid w:val="00750780"/>
    <w:rsid w:val="00757F56"/>
    <w:rsid w:val="00767549"/>
    <w:rsid w:val="007752B3"/>
    <w:rsid w:val="00777545"/>
    <w:rsid w:val="007867CE"/>
    <w:rsid w:val="00786CEF"/>
    <w:rsid w:val="00790523"/>
    <w:rsid w:val="00797B0D"/>
    <w:rsid w:val="007A655E"/>
    <w:rsid w:val="007A71CE"/>
    <w:rsid w:val="007B295D"/>
    <w:rsid w:val="007C0D01"/>
    <w:rsid w:val="007C2D37"/>
    <w:rsid w:val="007D115A"/>
    <w:rsid w:val="007D3341"/>
    <w:rsid w:val="007D3FF5"/>
    <w:rsid w:val="007D739E"/>
    <w:rsid w:val="007F0FB1"/>
    <w:rsid w:val="007F436C"/>
    <w:rsid w:val="00801ADC"/>
    <w:rsid w:val="00803CDC"/>
    <w:rsid w:val="0083726B"/>
    <w:rsid w:val="008452CB"/>
    <w:rsid w:val="00845664"/>
    <w:rsid w:val="00846D70"/>
    <w:rsid w:val="00850429"/>
    <w:rsid w:val="0087454E"/>
    <w:rsid w:val="00875AB1"/>
    <w:rsid w:val="008A1F39"/>
    <w:rsid w:val="008C42A0"/>
    <w:rsid w:val="008C5427"/>
    <w:rsid w:val="008C6C1A"/>
    <w:rsid w:val="008E7BDB"/>
    <w:rsid w:val="008F0E21"/>
    <w:rsid w:val="008F3B85"/>
    <w:rsid w:val="008F51E3"/>
    <w:rsid w:val="008F574E"/>
    <w:rsid w:val="00903765"/>
    <w:rsid w:val="00903A3C"/>
    <w:rsid w:val="00922D63"/>
    <w:rsid w:val="0092675B"/>
    <w:rsid w:val="009279FF"/>
    <w:rsid w:val="00933ACA"/>
    <w:rsid w:val="00934E3A"/>
    <w:rsid w:val="0093611C"/>
    <w:rsid w:val="00943A8D"/>
    <w:rsid w:val="00971E28"/>
    <w:rsid w:val="00982A61"/>
    <w:rsid w:val="00986172"/>
    <w:rsid w:val="00986869"/>
    <w:rsid w:val="00986AA8"/>
    <w:rsid w:val="009A6383"/>
    <w:rsid w:val="009A73D8"/>
    <w:rsid w:val="009B092C"/>
    <w:rsid w:val="009B2B78"/>
    <w:rsid w:val="009B3126"/>
    <w:rsid w:val="009D3EE1"/>
    <w:rsid w:val="009E7A96"/>
    <w:rsid w:val="009F5593"/>
    <w:rsid w:val="00A32C4A"/>
    <w:rsid w:val="00A46F2F"/>
    <w:rsid w:val="00A5114A"/>
    <w:rsid w:val="00A5643E"/>
    <w:rsid w:val="00A7107C"/>
    <w:rsid w:val="00A864F6"/>
    <w:rsid w:val="00A87275"/>
    <w:rsid w:val="00A91B27"/>
    <w:rsid w:val="00AB0C19"/>
    <w:rsid w:val="00AB429F"/>
    <w:rsid w:val="00AD403C"/>
    <w:rsid w:val="00AD4522"/>
    <w:rsid w:val="00B01627"/>
    <w:rsid w:val="00B04E3A"/>
    <w:rsid w:val="00B07A1C"/>
    <w:rsid w:val="00B2536F"/>
    <w:rsid w:val="00B35656"/>
    <w:rsid w:val="00B37204"/>
    <w:rsid w:val="00B53E7F"/>
    <w:rsid w:val="00B56C8F"/>
    <w:rsid w:val="00B56DB6"/>
    <w:rsid w:val="00B63B49"/>
    <w:rsid w:val="00B74BEE"/>
    <w:rsid w:val="00B837E4"/>
    <w:rsid w:val="00B8585B"/>
    <w:rsid w:val="00B9278B"/>
    <w:rsid w:val="00B94044"/>
    <w:rsid w:val="00BA50D5"/>
    <w:rsid w:val="00BA5C08"/>
    <w:rsid w:val="00BA5DD1"/>
    <w:rsid w:val="00BB583A"/>
    <w:rsid w:val="00BC0C3C"/>
    <w:rsid w:val="00BC7AF3"/>
    <w:rsid w:val="00BE208A"/>
    <w:rsid w:val="00BF0B7B"/>
    <w:rsid w:val="00BF469F"/>
    <w:rsid w:val="00BF6816"/>
    <w:rsid w:val="00C01770"/>
    <w:rsid w:val="00C06435"/>
    <w:rsid w:val="00C10B0E"/>
    <w:rsid w:val="00C21493"/>
    <w:rsid w:val="00C23EB7"/>
    <w:rsid w:val="00C305F1"/>
    <w:rsid w:val="00C4087F"/>
    <w:rsid w:val="00C4475F"/>
    <w:rsid w:val="00C54888"/>
    <w:rsid w:val="00C65BD5"/>
    <w:rsid w:val="00C67E14"/>
    <w:rsid w:val="00C816B3"/>
    <w:rsid w:val="00C94031"/>
    <w:rsid w:val="00C95A67"/>
    <w:rsid w:val="00C96E36"/>
    <w:rsid w:val="00C97E03"/>
    <w:rsid w:val="00CA1E2C"/>
    <w:rsid w:val="00CA70A6"/>
    <w:rsid w:val="00CB02F5"/>
    <w:rsid w:val="00CC4B81"/>
    <w:rsid w:val="00CC604A"/>
    <w:rsid w:val="00CD5184"/>
    <w:rsid w:val="00CF0342"/>
    <w:rsid w:val="00CF7969"/>
    <w:rsid w:val="00D04FF3"/>
    <w:rsid w:val="00D0538F"/>
    <w:rsid w:val="00D06074"/>
    <w:rsid w:val="00D11B7C"/>
    <w:rsid w:val="00D162D1"/>
    <w:rsid w:val="00D169C0"/>
    <w:rsid w:val="00D279B8"/>
    <w:rsid w:val="00D30588"/>
    <w:rsid w:val="00D34E4C"/>
    <w:rsid w:val="00D51508"/>
    <w:rsid w:val="00D5150D"/>
    <w:rsid w:val="00D565AC"/>
    <w:rsid w:val="00D675EF"/>
    <w:rsid w:val="00D7055D"/>
    <w:rsid w:val="00D70D26"/>
    <w:rsid w:val="00D71B57"/>
    <w:rsid w:val="00D72B72"/>
    <w:rsid w:val="00D75788"/>
    <w:rsid w:val="00D772C4"/>
    <w:rsid w:val="00D773F4"/>
    <w:rsid w:val="00D83921"/>
    <w:rsid w:val="00D944AE"/>
    <w:rsid w:val="00DA675F"/>
    <w:rsid w:val="00DB73D4"/>
    <w:rsid w:val="00DC23C5"/>
    <w:rsid w:val="00DE59E0"/>
    <w:rsid w:val="00DF4DC0"/>
    <w:rsid w:val="00E10BC7"/>
    <w:rsid w:val="00E11E37"/>
    <w:rsid w:val="00E13D2A"/>
    <w:rsid w:val="00E14A0B"/>
    <w:rsid w:val="00E23CB9"/>
    <w:rsid w:val="00E269A5"/>
    <w:rsid w:val="00E3103E"/>
    <w:rsid w:val="00E45C5B"/>
    <w:rsid w:val="00E46F53"/>
    <w:rsid w:val="00E4733F"/>
    <w:rsid w:val="00E53312"/>
    <w:rsid w:val="00E552D4"/>
    <w:rsid w:val="00E558EC"/>
    <w:rsid w:val="00E56794"/>
    <w:rsid w:val="00E63706"/>
    <w:rsid w:val="00E7031D"/>
    <w:rsid w:val="00E84775"/>
    <w:rsid w:val="00E960BD"/>
    <w:rsid w:val="00E96332"/>
    <w:rsid w:val="00EA5692"/>
    <w:rsid w:val="00EA579C"/>
    <w:rsid w:val="00EB448A"/>
    <w:rsid w:val="00EB5053"/>
    <w:rsid w:val="00EC4531"/>
    <w:rsid w:val="00EC5C94"/>
    <w:rsid w:val="00EC7569"/>
    <w:rsid w:val="00ED60A7"/>
    <w:rsid w:val="00EF63D6"/>
    <w:rsid w:val="00EF71CC"/>
    <w:rsid w:val="00F00A86"/>
    <w:rsid w:val="00F03484"/>
    <w:rsid w:val="00F055B6"/>
    <w:rsid w:val="00F06386"/>
    <w:rsid w:val="00F1364F"/>
    <w:rsid w:val="00F179EF"/>
    <w:rsid w:val="00F34E38"/>
    <w:rsid w:val="00F41152"/>
    <w:rsid w:val="00F446CC"/>
    <w:rsid w:val="00F5422E"/>
    <w:rsid w:val="00F56982"/>
    <w:rsid w:val="00F57C8E"/>
    <w:rsid w:val="00F6723E"/>
    <w:rsid w:val="00F70E25"/>
    <w:rsid w:val="00F86C3E"/>
    <w:rsid w:val="00F92010"/>
    <w:rsid w:val="00FA3CC6"/>
    <w:rsid w:val="00FB693A"/>
    <w:rsid w:val="00FB79A1"/>
    <w:rsid w:val="00FC59A0"/>
    <w:rsid w:val="00FC5A1E"/>
    <w:rsid w:val="00FD0D4B"/>
    <w:rsid w:val="00FD225E"/>
    <w:rsid w:val="00FD77A2"/>
    <w:rsid w:val="00FE2805"/>
    <w:rsid w:val="00FE2C3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554A"/>
  <w15:docId w15:val="{6BE037CD-0B7B-4469-AF21-7DF9D01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40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9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9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9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9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B27"/>
  </w:style>
  <w:style w:type="paragraph" w:styleId="Fuzeile">
    <w:name w:val="footer"/>
    <w:basedOn w:val="Standard"/>
    <w:link w:val="FuzeileZchn"/>
    <w:uiPriority w:val="99"/>
    <w:unhideWhenUsed/>
    <w:rsid w:val="00A9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B2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5E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5E0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35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355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6F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1B7ED7"/>
  </w:style>
  <w:style w:type="character" w:styleId="Hervorhebung">
    <w:name w:val="Emphasis"/>
    <w:basedOn w:val="Absatz-Standardschriftart"/>
    <w:uiPriority w:val="20"/>
    <w:qFormat/>
    <w:rsid w:val="001B7ED7"/>
    <w:rPr>
      <w:i/>
      <w:iCs/>
    </w:rPr>
  </w:style>
  <w:style w:type="character" w:customStyle="1" w:styleId="idgimagesource">
    <w:name w:val="idgimagesource"/>
    <w:basedOn w:val="Absatz-Standardschriftart"/>
    <w:rsid w:val="0021686F"/>
  </w:style>
  <w:style w:type="character" w:styleId="NichtaufgelsteErwhnung">
    <w:name w:val="Unresolved Mention"/>
    <w:basedOn w:val="Absatz-Standardschriftart"/>
    <w:uiPriority w:val="99"/>
    <w:semiHidden/>
    <w:unhideWhenUsed/>
    <w:rsid w:val="0005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66CD-5F5E-460B-B815-2B762CC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 Media;info@akima.de</dc:creator>
  <cp:lastModifiedBy>Akima</cp:lastModifiedBy>
  <cp:revision>10</cp:revision>
  <cp:lastPrinted>2018-05-02T07:01:00Z</cp:lastPrinted>
  <dcterms:created xsi:type="dcterms:W3CDTF">2018-07-11T07:48:00Z</dcterms:created>
  <dcterms:modified xsi:type="dcterms:W3CDTF">2021-03-29T10:57:00Z</dcterms:modified>
</cp:coreProperties>
</file>